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D6" w:rsidRDefault="00DC19D6" w:rsidP="00DC19D6">
      <w:pPr>
        <w:pStyle w:val="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bookmarkStart w:id="0" w:name="_GoBack"/>
      <w:r w:rsidRPr="00DC19D6">
        <w:rPr>
          <w:rStyle w:val="a7"/>
          <w:rFonts w:ascii="Arial" w:hAnsi="Arial" w:cs="Arial"/>
          <w:bCs w:val="0"/>
          <w:color w:val="000000"/>
        </w:rPr>
        <w:t>Принципы здорового питания</w:t>
      </w:r>
      <w:bookmarkEnd w:id="0"/>
      <w:r>
        <w:rPr>
          <w:rStyle w:val="a7"/>
          <w:rFonts w:ascii="Arial" w:hAnsi="Arial" w:cs="Arial"/>
          <w:b w:val="0"/>
          <w:bCs w:val="0"/>
          <w:color w:val="000000"/>
        </w:rPr>
        <w:t>.</w:t>
      </w:r>
    </w:p>
    <w:p w:rsidR="00DC19D6" w:rsidRDefault="00DC19D6" w:rsidP="00DC19D6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Наука о питании (</w:t>
      </w:r>
      <w:proofErr w:type="spellStart"/>
      <w:r>
        <w:rPr>
          <w:rFonts w:ascii="Arial" w:hAnsi="Arial" w:cs="Arial"/>
          <w:color w:val="000000"/>
        </w:rPr>
        <w:t>нутрициология</w:t>
      </w:r>
      <w:proofErr w:type="spellEnd"/>
      <w:r>
        <w:rPr>
          <w:rFonts w:ascii="Arial" w:hAnsi="Arial" w:cs="Arial"/>
          <w:color w:val="000000"/>
        </w:rPr>
        <w:t>) базируется на законах природы. Специалисты выделяют 2 основных закона: </w:t>
      </w:r>
      <w:r>
        <w:rPr>
          <w:rStyle w:val="a7"/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 </w:t>
      </w:r>
      <w:r>
        <w:rPr>
          <w:rStyle w:val="a7"/>
          <w:rFonts w:ascii="Arial" w:hAnsi="Arial" w:cs="Arial"/>
          <w:color w:val="000000"/>
        </w:rPr>
        <w:t>- закон</w:t>
      </w:r>
      <w:r>
        <w:rPr>
          <w:rFonts w:ascii="Arial" w:hAnsi="Arial" w:cs="Arial"/>
          <w:color w:val="000000"/>
        </w:rPr>
        <w:t xml:space="preserve"> - энергетическая   ценность (калорийность) суточного рациона должна соответствовать ежедневным </w:t>
      </w:r>
      <w:proofErr w:type="spellStart"/>
      <w:r>
        <w:rPr>
          <w:rFonts w:ascii="Arial" w:hAnsi="Arial" w:cs="Arial"/>
          <w:color w:val="000000"/>
        </w:rPr>
        <w:t>энергозатратам</w:t>
      </w:r>
      <w:proofErr w:type="spellEnd"/>
      <w:r>
        <w:rPr>
          <w:rFonts w:ascii="Arial" w:hAnsi="Arial" w:cs="Arial"/>
          <w:color w:val="000000"/>
        </w:rPr>
        <w:t xml:space="preserve"> человека, которые зависят от возраста, пола, образа жизни и характера труда. Очень важно реже употреблять высококалорийные продукты, не использовать при   приготовлении блюд большого количества жиров   и сахара. Выбирайте овощные гарниры, нежирные сорта мяса и рыбы, молочные продукты. Чаще употребляйте блюда из различных круп (кроме манной); хлеб - с включением отрубей, зерновой. Не спешите быстро съесть свою пищу: чем медленнее Вы ее принимаете, тем меньшим количеством пищи Вы насытитесь. Для своевременного городского человека общая суточная калорийность не должна превышать 2500 </w:t>
      </w:r>
      <w:proofErr w:type="gramStart"/>
      <w:r>
        <w:rPr>
          <w:rFonts w:ascii="Arial" w:hAnsi="Arial" w:cs="Arial"/>
          <w:color w:val="000000"/>
        </w:rPr>
        <w:t>ккал.-</w:t>
      </w:r>
      <w:proofErr w:type="gramEnd"/>
      <w:r>
        <w:rPr>
          <w:rFonts w:ascii="Arial" w:hAnsi="Arial" w:cs="Arial"/>
          <w:color w:val="000000"/>
        </w:rPr>
        <w:t xml:space="preserve"> для мужчин и 2100 ккал. для женщин.</w:t>
      </w:r>
      <w:r>
        <w:rPr>
          <w:rFonts w:ascii="Arial" w:hAnsi="Arial" w:cs="Arial"/>
          <w:noProof/>
          <w:color w:val="0066CC"/>
        </w:rPr>
        <w:drawing>
          <wp:inline distT="0" distB="0" distL="0" distR="0">
            <wp:extent cx="2857500" cy="1552575"/>
            <wp:effectExtent l="0" t="0" r="0" b="9525"/>
            <wp:docPr id="18" name="Рисунок 18" descr="питани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ани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9D6" w:rsidRDefault="00DC19D6" w:rsidP="00DC19D6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II-закон </w:t>
      </w:r>
      <w:r>
        <w:rPr>
          <w:rFonts w:ascii="Arial" w:hAnsi="Arial" w:cs="Arial"/>
          <w:color w:val="000000"/>
        </w:rPr>
        <w:t xml:space="preserve">- необходимо, чтобы химический состав суточного рациона питания был сбалансирован. Правильное соотношение белков, жиров и углеводов. В среднем должно составлять 1:1:4; для работников умственного труда </w:t>
      </w:r>
      <w:proofErr w:type="gramStart"/>
      <w:r>
        <w:rPr>
          <w:rFonts w:ascii="Arial" w:hAnsi="Arial" w:cs="Arial"/>
          <w:color w:val="000000"/>
        </w:rPr>
        <w:t>1:0,8:3</w:t>
      </w:r>
      <w:proofErr w:type="gramEnd"/>
      <w:r>
        <w:rPr>
          <w:rFonts w:ascii="Arial" w:hAnsi="Arial" w:cs="Arial"/>
          <w:color w:val="000000"/>
        </w:rPr>
        <w:t>; для людей тяжелого физического труда 1:1:5. Необходимо, чтобы в рационе было достаточно витаминов, микроэлементов, полиненасыщенных жирных кислот   и воды. Оптимальным является четырехразовое питание. Завтрак должен составлять 25% суточного рациона, обед- 35%, полдник- 15%, ужин- 25%. Ужинать следует не позднее, чем   за 3 часа   до сна. Соблюдение правил правильного питания в сочетании с адекватными физическими нагрузками сокращает риск сердечно-сосудистых заболеваний, сахарного диабета, ожирения, гипертонии и онкологических заболеваний.</w:t>
      </w:r>
    </w:p>
    <w:p w:rsidR="00DC19D6" w:rsidRDefault="00DC19D6" w:rsidP="00DC19D6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Желаю Вам крепкого здоровья.</w:t>
      </w:r>
    </w:p>
    <w:p w:rsidR="00DC19D6" w:rsidRDefault="00DC19D6" w:rsidP="00DC19D6">
      <w:pPr>
        <w:pStyle w:val="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Врач-терапевт                                                                                         </w:t>
      </w:r>
      <w:proofErr w:type="spellStart"/>
      <w:r>
        <w:rPr>
          <w:rFonts w:ascii="Arial" w:hAnsi="Arial" w:cs="Arial"/>
          <w:color w:val="000000"/>
        </w:rPr>
        <w:t>В.В.Ишкова</w:t>
      </w:r>
      <w:proofErr w:type="spellEnd"/>
    </w:p>
    <w:p w:rsidR="009C7C90" w:rsidRPr="00DC19D6" w:rsidRDefault="009C7C90" w:rsidP="00DC19D6"/>
    <w:sectPr w:rsidR="009C7C90" w:rsidRPr="00DC19D6" w:rsidSect="00B328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744A"/>
    <w:multiLevelType w:val="multilevel"/>
    <w:tmpl w:val="28328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A6"/>
    <w:rsid w:val="009C7C90"/>
    <w:rsid w:val="00B3280A"/>
    <w:rsid w:val="00BB61A6"/>
    <w:rsid w:val="00D145A6"/>
    <w:rsid w:val="00D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A22F8-0A24-41FB-88F0-AB236FB8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9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9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280A"/>
    <w:rPr>
      <w:color w:val="0000FF"/>
      <w:u w:val="single"/>
    </w:rPr>
  </w:style>
  <w:style w:type="character" w:customStyle="1" w:styleId="art-postdateicon">
    <w:name w:val="art-postdateicon"/>
    <w:basedOn w:val="a0"/>
    <w:rsid w:val="00B3280A"/>
  </w:style>
  <w:style w:type="character" w:customStyle="1" w:styleId="11">
    <w:name w:val="Дата1"/>
    <w:basedOn w:val="a0"/>
    <w:rsid w:val="00B3280A"/>
  </w:style>
  <w:style w:type="character" w:customStyle="1" w:styleId="entry-date">
    <w:name w:val="entry-date"/>
    <w:basedOn w:val="a0"/>
    <w:rsid w:val="00B3280A"/>
  </w:style>
  <w:style w:type="paragraph" w:styleId="a4">
    <w:name w:val="Normal (Web)"/>
    <w:basedOn w:val="a"/>
    <w:uiPriority w:val="99"/>
    <w:semiHidden/>
    <w:unhideWhenUsed/>
    <w:rsid w:val="00B3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80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C19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19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Strong"/>
    <w:basedOn w:val="a0"/>
    <w:uiPriority w:val="22"/>
    <w:qFormat/>
    <w:rsid w:val="00DC1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76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mgorka-crb.by/wp-content/uploads/2014/09/%D0%BF%D0%B8%D1%82%D0%B0%D0%BD%D0%B8%D0%B5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2019-12-05T13:53:00Z</cp:lastPrinted>
  <dcterms:created xsi:type="dcterms:W3CDTF">2019-12-07T06:07:00Z</dcterms:created>
  <dcterms:modified xsi:type="dcterms:W3CDTF">2019-12-07T06:07:00Z</dcterms:modified>
</cp:coreProperties>
</file>