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BE" w:rsidRPr="00221536" w:rsidRDefault="0039102C" w:rsidP="00221536">
      <w:pPr>
        <w:tabs>
          <w:tab w:val="left" w:pos="17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Из </w:t>
      </w:r>
      <w:r>
        <w:rPr>
          <w:rFonts w:ascii="Arial" w:hAnsi="Arial" w:cs="Arial"/>
          <w:b/>
          <w:bCs/>
          <w:color w:val="333333"/>
          <w:sz w:val="32"/>
          <w:szCs w:val="32"/>
        </w:rPr>
        <w:t>Кодекс</w:t>
      </w:r>
      <w:r>
        <w:rPr>
          <w:rFonts w:ascii="Arial" w:hAnsi="Arial" w:cs="Arial"/>
          <w:b/>
          <w:bCs/>
          <w:color w:val="333333"/>
          <w:sz w:val="32"/>
          <w:szCs w:val="32"/>
        </w:rPr>
        <w:t>а</w:t>
      </w:r>
      <w:r>
        <w:rPr>
          <w:rFonts w:ascii="Arial" w:hAnsi="Arial" w:cs="Arial"/>
          <w:b/>
          <w:bCs/>
          <w:color w:val="333333"/>
          <w:sz w:val="32"/>
          <w:szCs w:val="32"/>
        </w:rPr>
        <w:t xml:space="preserve"> Республики Беларусь об Административных Правонарушениях 91-З от 06.01.2021 г. </w:t>
      </w:r>
    </w:p>
    <w:p w:rsidR="00221536" w:rsidRPr="00221536" w:rsidRDefault="00221536" w:rsidP="00221536">
      <w:pPr>
        <w:spacing w:before="300" w:after="300" w:line="240" w:lineRule="auto"/>
        <w:ind w:left="300" w:right="30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22153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Статья 13.30. Нарушение порядка оборота семян мака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такая торговля запрещена,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штрафа в размере от десяти до двадцати базовых величин, на индивидуального предпринимателя 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уполномоченной организацией в случаях, когда такое перемещение запрещено законодательными актами,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десяти до тридцати базовых величин, на индивидуального предпринимателя 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влекут наложение штрафа в размере от двадцати до пятидесяти базовых величин, на индивидуального предпринимателя 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 –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Примечание.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221536" w:rsidRPr="00221536" w:rsidRDefault="00221536" w:rsidP="0022153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153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lastRenderedPageBreak/>
        <w:t>Статья 17.1. Незаконные посев и (или) выращивание растений либо грибов, содержащих наркотические средства или психотропные вещества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Незаконные посев и 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 –</w:t>
      </w:r>
    </w:p>
    <w:p w:rsidR="00221536" w:rsidRPr="00221536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до двадцати базовых величин.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Статья 17.6. Незаконные действия с </w:t>
      </w:r>
      <w:proofErr w:type="spellStart"/>
      <w:r w:rsidRPr="00221536">
        <w:rPr>
          <w:color w:val="333333"/>
          <w:sz w:val="28"/>
          <w:szCs w:val="28"/>
        </w:rPr>
        <w:t>некурительными</w:t>
      </w:r>
      <w:proofErr w:type="spellEnd"/>
      <w:r w:rsidRPr="00221536">
        <w:rPr>
          <w:color w:val="333333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1. Приобретение, хранение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до двух базовых величин.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3. Изготовление </w:t>
      </w:r>
      <w:proofErr w:type="spellStart"/>
      <w:r w:rsidRPr="00221536">
        <w:rPr>
          <w:color w:val="333333"/>
          <w:sz w:val="28"/>
          <w:szCs w:val="28"/>
        </w:rPr>
        <w:t>некурительных</w:t>
      </w:r>
      <w:proofErr w:type="spellEnd"/>
      <w:r w:rsidRPr="00221536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br/>
        <w:t xml:space="preserve">Примечание. Под </w:t>
      </w:r>
      <w:proofErr w:type="spellStart"/>
      <w:r w:rsidRPr="00221536">
        <w:rPr>
          <w:color w:val="333333"/>
          <w:sz w:val="28"/>
          <w:szCs w:val="28"/>
        </w:rPr>
        <w:t>некурительными</w:t>
      </w:r>
      <w:proofErr w:type="spellEnd"/>
      <w:r w:rsidRPr="00221536">
        <w:rPr>
          <w:color w:val="333333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221536">
        <w:rPr>
          <w:color w:val="333333"/>
          <w:sz w:val="28"/>
          <w:szCs w:val="28"/>
        </w:rPr>
        <w:t>снюс</w:t>
      </w:r>
      <w:proofErr w:type="spellEnd"/>
      <w:r w:rsidRPr="00221536">
        <w:rPr>
          <w:color w:val="333333"/>
          <w:sz w:val="28"/>
          <w:szCs w:val="28"/>
        </w:rPr>
        <w:t xml:space="preserve">, </w:t>
      </w:r>
      <w:proofErr w:type="spellStart"/>
      <w:r w:rsidRPr="00221536">
        <w:rPr>
          <w:color w:val="333333"/>
          <w:sz w:val="28"/>
          <w:szCs w:val="28"/>
        </w:rPr>
        <w:t>насвай</w:t>
      </w:r>
      <w:proofErr w:type="spellEnd"/>
      <w:r w:rsidRPr="00221536">
        <w:rPr>
          <w:color w:val="333333"/>
          <w:sz w:val="28"/>
          <w:szCs w:val="28"/>
        </w:rPr>
        <w:t xml:space="preserve"> </w:t>
      </w:r>
      <w:r w:rsidRPr="00221536">
        <w:rPr>
          <w:color w:val="333333"/>
          <w:sz w:val="28"/>
          <w:szCs w:val="28"/>
        </w:rPr>
        <w:lastRenderedPageBreak/>
        <w:t>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Статья 19.1. Мелкое хулиганство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до восьми базовых величин.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пяти до десяти базовых величин.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lastRenderedPageBreak/>
        <w:t>влекут наложение штрафа в размере от восьми до двенадцати базовых величин.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Статья 19.6. Заведомо ложное сообщение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влечет наложение штрафа в размере от четырех до пятнадцати базовых величин.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2. То же действие, совершенное повторно в течение одного года после наложения административного взыскания за такое же нарушение, –</w:t>
      </w:r>
    </w:p>
    <w:p w:rsidR="00221536" w:rsidRPr="00221536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21536">
        <w:rPr>
          <w:color w:val="333333"/>
          <w:sz w:val="28"/>
          <w:szCs w:val="28"/>
        </w:rPr>
        <w:t>влечет наложение штрафа в размере от двадцати до тридцати базовых величин.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Статья 19.7. Хранение и распространение порнографических материалов или предметов порнографического характера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двух до тридцати базовых величин.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Статья 19.8. Распространение произведений, пропагандирующих культ насилия и жестокости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 xml:space="preserve">Изготовление либо хранение с целью распространения или </w:t>
      </w:r>
      <w:proofErr w:type="gramStart"/>
      <w:r w:rsidRPr="00221536">
        <w:rPr>
          <w:color w:val="333333"/>
          <w:sz w:val="28"/>
          <w:szCs w:val="28"/>
        </w:rPr>
        <w:t>рекламирования</w:t>
      </w:r>
      <w:proofErr w:type="gramEnd"/>
      <w:r w:rsidRPr="00221536">
        <w:rPr>
          <w:color w:val="333333"/>
          <w:sz w:val="28"/>
          <w:szCs w:val="28"/>
        </w:rPr>
        <w:t xml:space="preserve"> либо распространение или рекламирование, а равно публичная демонстрация кино- и видеофильмов или иных произведений, пропагандирующих культ насилия и жестокости, –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21536">
        <w:rPr>
          <w:color w:val="333333"/>
          <w:sz w:val="28"/>
          <w:szCs w:val="28"/>
        </w:rPr>
        <w:t>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 базовых величин с конфискацией указанных произведений.</w:t>
      </w:r>
    </w:p>
    <w:p w:rsidR="00221536" w:rsidRPr="00221536" w:rsidRDefault="00221536" w:rsidP="00221536">
      <w:pPr>
        <w:pStyle w:val="1"/>
        <w:spacing w:before="300" w:beforeAutospacing="0" w:after="300" w:afterAutospacing="0"/>
        <w:ind w:left="300" w:right="300"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lastRenderedPageBreak/>
        <w:t>Статья 19.9. Курение (потребление) табачных изделий в запрещенных местах</w:t>
      </w:r>
    </w:p>
    <w:p w:rsidR="00221536" w:rsidRP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221536">
        <w:rPr>
          <w:color w:val="333333"/>
          <w:sz w:val="28"/>
          <w:szCs w:val="28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</w:t>
      </w:r>
    </w:p>
    <w:p w:rsidR="00221536" w:rsidRDefault="00221536" w:rsidP="00221536">
      <w:pPr>
        <w:pStyle w:val="a7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221536">
        <w:rPr>
          <w:color w:val="333333"/>
          <w:sz w:val="28"/>
          <w:szCs w:val="28"/>
        </w:rPr>
        <w:t>влекут наложение штрафа в размере до четырех базовых величин.</w:t>
      </w:r>
    </w:p>
    <w:p w:rsidR="00221536" w:rsidRPr="0039102C" w:rsidRDefault="00221536" w:rsidP="0039102C">
      <w:pPr>
        <w:pStyle w:val="1"/>
        <w:spacing w:before="300" w:beforeAutospacing="0" w:after="300" w:afterAutospacing="0"/>
        <w:ind w:right="300"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Статья 24.23. Нарушение порядка организации или проведения массовых мероприятий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до ста базовых величин, или общественные работы, или административный арест.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5. Деяния, предусмотренные частью 1 настоящей статьи, совершенные за вознаграждение, –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lastRenderedPageBreak/>
        <w:t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</w:p>
    <w:p w:rsid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</w:rPr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39102C">
        <w:rPr>
          <w:color w:val="333333"/>
          <w:sz w:val="28"/>
          <w:szCs w:val="28"/>
          <w:bdr w:val="none" w:sz="0" w:space="0" w:color="auto" w:frame="1"/>
        </w:rPr>
        <w:br/>
      </w:r>
    </w:p>
    <w:p w:rsidR="00221536" w:rsidRPr="0039102C" w:rsidRDefault="00221536" w:rsidP="0039102C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221536" w:rsidRDefault="00221536" w:rsidP="00221536">
      <w:pPr>
        <w:pStyle w:val="a7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221536" w:rsidRPr="00221536" w:rsidRDefault="00221536" w:rsidP="002215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A6A81" w:rsidRPr="000A6A81" w:rsidRDefault="000A6A81" w:rsidP="00166778">
      <w:pPr>
        <w:tabs>
          <w:tab w:val="left" w:pos="1755"/>
        </w:tabs>
      </w:pPr>
    </w:p>
    <w:sectPr w:rsidR="000A6A81" w:rsidRPr="000A6A81" w:rsidSect="00221536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58"/>
    <w:rsid w:val="00082888"/>
    <w:rsid w:val="000A6A81"/>
    <w:rsid w:val="00166778"/>
    <w:rsid w:val="00221536"/>
    <w:rsid w:val="00383F34"/>
    <w:rsid w:val="0039102C"/>
    <w:rsid w:val="00397458"/>
    <w:rsid w:val="006C34BE"/>
    <w:rsid w:val="00910420"/>
    <w:rsid w:val="0094056D"/>
    <w:rsid w:val="00BA5D77"/>
    <w:rsid w:val="00D17DAF"/>
    <w:rsid w:val="00EA17EF"/>
    <w:rsid w:val="00EF527D"/>
    <w:rsid w:val="00F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FE04-8745-43F3-A1BC-99C880FD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BE"/>
  </w:style>
  <w:style w:type="paragraph" w:styleId="1">
    <w:name w:val="heading 1"/>
    <w:basedOn w:val="a"/>
    <w:link w:val="10"/>
    <w:uiPriority w:val="9"/>
    <w:qFormat/>
    <w:rsid w:val="0022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0420"/>
    <w:rPr>
      <w:b/>
      <w:bCs/>
    </w:rPr>
  </w:style>
  <w:style w:type="character" w:customStyle="1" w:styleId="placeaddress">
    <w:name w:val="place__address"/>
    <w:basedOn w:val="a0"/>
    <w:rsid w:val="00910420"/>
  </w:style>
  <w:style w:type="paragraph" w:styleId="a4">
    <w:name w:val="Balloon Text"/>
    <w:basedOn w:val="a"/>
    <w:link w:val="a5"/>
    <w:uiPriority w:val="99"/>
    <w:semiHidden/>
    <w:unhideWhenUsed/>
    <w:rsid w:val="00FA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15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17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22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1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2021-03-11T14:15:00Z</cp:lastPrinted>
  <dcterms:created xsi:type="dcterms:W3CDTF">2021-03-12T10:47:00Z</dcterms:created>
  <dcterms:modified xsi:type="dcterms:W3CDTF">2021-03-12T10:57:00Z</dcterms:modified>
</cp:coreProperties>
</file>