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34" w:rsidRPr="00FB58A9" w:rsidRDefault="00645E0F" w:rsidP="002C393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</w:t>
      </w:r>
      <w:r w:rsidR="002C3934" w:rsidRPr="00FB58A9">
        <w:rPr>
          <w:b/>
          <w:sz w:val="28"/>
          <w:szCs w:val="28"/>
        </w:rPr>
        <w:t xml:space="preserve"> материалы </w:t>
      </w:r>
      <w:r>
        <w:rPr>
          <w:b/>
          <w:sz w:val="28"/>
          <w:szCs w:val="28"/>
        </w:rPr>
        <w:t>для</w:t>
      </w:r>
      <w:r w:rsidR="002C3934" w:rsidRPr="00FB58A9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="002C3934" w:rsidRPr="00FB58A9">
        <w:rPr>
          <w:b/>
          <w:sz w:val="28"/>
          <w:szCs w:val="28"/>
        </w:rPr>
        <w:t xml:space="preserve"> информационно-образовательного проекта «</w:t>
      </w:r>
      <w:r w:rsidR="002C3934" w:rsidRPr="00D81387">
        <w:rPr>
          <w:b/>
          <w:sz w:val="28"/>
          <w:szCs w:val="28"/>
        </w:rPr>
        <w:t>ШАГ»* -</w:t>
      </w:r>
      <w:r w:rsidR="002C3934" w:rsidRPr="00FB58A9">
        <w:rPr>
          <w:b/>
          <w:sz w:val="28"/>
          <w:szCs w:val="28"/>
        </w:rPr>
        <w:t xml:space="preserve"> «Школа Активного Гражданина» - </w:t>
      </w:r>
      <w:r w:rsidR="002C3934" w:rsidRPr="007A6F59">
        <w:rPr>
          <w:b/>
          <w:sz w:val="28"/>
          <w:szCs w:val="28"/>
        </w:rPr>
        <w:t xml:space="preserve">в учреждениях образования, реализующих образовательные программы профессионально-технического и среднего специального образования, </w:t>
      </w:r>
      <w:r w:rsidR="002C3934" w:rsidRPr="00FB58A9">
        <w:rPr>
          <w:b/>
          <w:sz w:val="28"/>
          <w:szCs w:val="28"/>
        </w:rPr>
        <w:t xml:space="preserve">в </w:t>
      </w:r>
      <w:r w:rsidR="002C3934">
        <w:rPr>
          <w:b/>
          <w:sz w:val="28"/>
          <w:szCs w:val="28"/>
        </w:rPr>
        <w:t>декабре</w:t>
      </w:r>
      <w:r w:rsidR="002C3934" w:rsidRPr="00FB58A9">
        <w:rPr>
          <w:b/>
          <w:sz w:val="28"/>
          <w:szCs w:val="28"/>
        </w:rPr>
        <w:t xml:space="preserve"> 2024 года</w:t>
      </w:r>
    </w:p>
    <w:p w:rsidR="002C3934" w:rsidRPr="00FB58A9" w:rsidRDefault="002C3934" w:rsidP="002C3934">
      <w:pPr>
        <w:pStyle w:val="a3"/>
        <w:spacing w:before="2"/>
        <w:ind w:left="0"/>
        <w:jc w:val="both"/>
        <w:rPr>
          <w:b/>
        </w:rPr>
      </w:pPr>
    </w:p>
    <w:p w:rsidR="002C3934" w:rsidRDefault="002C3934" w:rsidP="002C3934">
      <w:pPr>
        <w:ind w:left="1110"/>
        <w:jc w:val="both"/>
        <w:rPr>
          <w:b/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26.12.2024</w:t>
      </w:r>
    </w:p>
    <w:p w:rsidR="002C3934" w:rsidRDefault="002C3934" w:rsidP="00DB30C0">
      <w:pPr>
        <w:pStyle w:val="a3"/>
        <w:ind w:left="0"/>
        <w:rPr>
          <w:b/>
          <w:sz w:val="30"/>
        </w:rPr>
      </w:pPr>
    </w:p>
    <w:p w:rsidR="002C3934" w:rsidRPr="002C3934" w:rsidRDefault="002C3934" w:rsidP="00DB30C0">
      <w:pPr>
        <w:jc w:val="both"/>
        <w:rPr>
          <w:sz w:val="28"/>
          <w:szCs w:val="28"/>
        </w:rPr>
      </w:pPr>
      <w:r w:rsidRPr="00AE7318">
        <w:rPr>
          <w:sz w:val="28"/>
          <w:szCs w:val="28"/>
        </w:rPr>
        <w:t>Тема:</w:t>
      </w:r>
      <w:r w:rsidRPr="002C3934">
        <w:rPr>
          <w:sz w:val="28"/>
          <w:szCs w:val="28"/>
        </w:rPr>
        <w:t xml:space="preserve"> «Молодость – время выбора. Путь к успеху» (основы профессионального выбора; встречи с молодыми профессионалами с активной гражданской позицией)</w:t>
      </w:r>
    </w:p>
    <w:p w:rsidR="00AE7318" w:rsidRDefault="00AE7318" w:rsidP="00DB30C0">
      <w:pPr>
        <w:jc w:val="both"/>
        <w:rPr>
          <w:sz w:val="28"/>
          <w:szCs w:val="28"/>
        </w:rPr>
      </w:pPr>
    </w:p>
    <w:p w:rsidR="00AE7318" w:rsidRPr="002C3934" w:rsidRDefault="002C3934" w:rsidP="00DB30C0">
      <w:pPr>
        <w:ind w:firstLine="708"/>
        <w:jc w:val="both"/>
        <w:rPr>
          <w:sz w:val="28"/>
          <w:szCs w:val="28"/>
        </w:rPr>
      </w:pPr>
      <w:r w:rsidRPr="00AE7318">
        <w:rPr>
          <w:sz w:val="28"/>
          <w:szCs w:val="28"/>
        </w:rPr>
        <w:t xml:space="preserve">Материалы для проведения ШАГа размещены на сайте УО РИПО </w:t>
      </w:r>
      <w:hyperlink r:id="rId8" w:history="1">
        <w:r w:rsidRPr="00AE7318">
          <w:rPr>
            <w:sz w:val="28"/>
            <w:szCs w:val="28"/>
          </w:rPr>
          <w:t>https://ripo.by</w:t>
        </w:r>
      </w:hyperlink>
      <w:r w:rsidRPr="00AE7318">
        <w:rPr>
          <w:sz w:val="28"/>
          <w:szCs w:val="28"/>
        </w:rPr>
        <w:t xml:space="preserve"> // Идеология и воспитание / Воспитательные информационные ресурсы / Информационно-образовательный проект «Школа активного гражданина» / ШАГ 26 декабря 2024 года «Молодость – время выбора. </w:t>
      </w:r>
      <w:r w:rsidR="00AE7318" w:rsidRPr="002C3934">
        <w:rPr>
          <w:sz w:val="28"/>
          <w:szCs w:val="28"/>
        </w:rPr>
        <w:t>Путь к успеху» (основы профессионального выбора; встречи с молодыми профессионалами с активной гражданской позицией)</w:t>
      </w:r>
    </w:p>
    <w:p w:rsidR="00AE7318" w:rsidRDefault="00AE7318" w:rsidP="00A27D0D">
      <w:pPr>
        <w:pStyle w:val="a3"/>
        <w:ind w:left="0" w:firstLine="0"/>
        <w:jc w:val="both"/>
        <w:rPr>
          <w:b/>
          <w:color w:val="000000"/>
          <w:szCs w:val="20"/>
          <w:lang w:eastAsia="ru-RU"/>
        </w:rPr>
      </w:pPr>
    </w:p>
    <w:p w:rsidR="00A26F00" w:rsidRDefault="00A26F00" w:rsidP="00A26F00">
      <w:pPr>
        <w:pStyle w:val="1"/>
        <w:spacing w:before="321"/>
        <w:rPr>
          <w:spacing w:val="-2"/>
        </w:rPr>
      </w:pPr>
      <w:r>
        <w:t>ШАГ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УЗНАЁМ»</w:t>
      </w:r>
    </w:p>
    <w:p w:rsidR="00D60CE6" w:rsidRDefault="00D60CE6" w:rsidP="00D60CE6">
      <w:pPr>
        <w:ind w:firstLine="709"/>
        <w:jc w:val="both"/>
        <w:rPr>
          <w:b/>
          <w:sz w:val="28"/>
          <w:szCs w:val="28"/>
        </w:rPr>
      </w:pPr>
    </w:p>
    <w:p w:rsidR="00D60CE6" w:rsidRPr="000A3BDF" w:rsidRDefault="00D60CE6" w:rsidP="00D60CE6">
      <w:pPr>
        <w:ind w:firstLine="709"/>
        <w:jc w:val="both"/>
        <w:rPr>
          <w:b/>
          <w:sz w:val="28"/>
          <w:szCs w:val="28"/>
        </w:rPr>
      </w:pPr>
      <w:r w:rsidRPr="000A3BDF">
        <w:rPr>
          <w:b/>
          <w:sz w:val="28"/>
          <w:szCs w:val="28"/>
        </w:rPr>
        <w:t>Профессия и ее роль в формировании личности человека.</w:t>
      </w:r>
    </w:p>
    <w:p w:rsidR="006A0C25" w:rsidRPr="00A27D0D" w:rsidRDefault="006A0C25" w:rsidP="006A0C25">
      <w:pPr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>Профессия – это целенаправленный вид трудовой деятельности, который требует от человека специфических знаний, навыков и компетенций, необходимых для выполнения определенных задач в рамках той или иной отрасли. Навыки выбранной профессии формируются на базе специального образования, профессионального опыта и обучения, которое позволяет овладеть тонкостями выбранной сферы и приносить значимую пользу работодателю и обществу.</w:t>
      </w:r>
    </w:p>
    <w:p w:rsidR="006A0C25" w:rsidRDefault="006A0C25" w:rsidP="006A0C25">
      <w:pPr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>Профессия играет важную роль в формировании личности человека. Она отражает его интересы, ценности и особенности характера. Это не просто работа – это часть самореализации, связанная с профессиональными устремлениями, карьерными целями и личностным ростом. Освоение профессии предполагает постоянное развитие: получение новых знаний, повышение квалификации, освоение актуальных технологий и методик.</w:t>
      </w:r>
    </w:p>
    <w:p w:rsidR="00D81387" w:rsidRDefault="00D81387" w:rsidP="00D81387">
      <w:pPr>
        <w:ind w:firstLine="709"/>
        <w:jc w:val="both"/>
        <w:rPr>
          <w:sz w:val="28"/>
          <w:szCs w:val="28"/>
        </w:rPr>
      </w:pPr>
      <w:r w:rsidRPr="00D81387">
        <w:rPr>
          <w:sz w:val="28"/>
          <w:szCs w:val="28"/>
        </w:rPr>
        <w:t xml:space="preserve">Для самостоятельного, осознанного выбора профессии необходимо учесть следующие важные обстоятельства: </w:t>
      </w:r>
    </w:p>
    <w:p w:rsidR="00D81387" w:rsidRDefault="00D81387" w:rsidP="00D81387">
      <w:pPr>
        <w:ind w:firstLine="709"/>
        <w:jc w:val="both"/>
        <w:rPr>
          <w:sz w:val="28"/>
          <w:szCs w:val="28"/>
        </w:rPr>
      </w:pPr>
      <w:r w:rsidRPr="00D81387">
        <w:rPr>
          <w:sz w:val="28"/>
          <w:szCs w:val="28"/>
        </w:rPr>
        <w:t xml:space="preserve">1. Знание требований, которые та или иная профессия предъявляет к качествам специалиста. Соотнесение этих требований со своими возможностями (состояние здоровья, способности, уровень знаний, характер, темперамент) и осознание того, что сможешь успешно выполнять эту деятельность (МОГУ). </w:t>
      </w:r>
    </w:p>
    <w:p w:rsidR="00D81387" w:rsidRDefault="00D81387" w:rsidP="00D81387">
      <w:pPr>
        <w:ind w:firstLine="709"/>
        <w:jc w:val="both"/>
        <w:rPr>
          <w:sz w:val="28"/>
          <w:szCs w:val="28"/>
        </w:rPr>
      </w:pPr>
      <w:r w:rsidRPr="00D81387">
        <w:rPr>
          <w:sz w:val="28"/>
          <w:szCs w:val="28"/>
        </w:rPr>
        <w:t xml:space="preserve">2. Знание потребностей рынка труда в кадрах этой квалификации и специальности. Речь идет об учете потребности не только государства в </w:t>
      </w:r>
      <w:r w:rsidRPr="00D81387">
        <w:rPr>
          <w:sz w:val="28"/>
          <w:szCs w:val="28"/>
        </w:rPr>
        <w:lastRenderedPageBreak/>
        <w:t xml:space="preserve">целом, но и конкретного района, города, причем на то время, когда вы сможете приступить к практической работе (НАДО). </w:t>
      </w:r>
    </w:p>
    <w:p w:rsidR="00D81387" w:rsidRPr="00A27D0D" w:rsidRDefault="00D81387" w:rsidP="00D81387">
      <w:pPr>
        <w:ind w:firstLine="709"/>
        <w:jc w:val="both"/>
        <w:rPr>
          <w:sz w:val="28"/>
          <w:szCs w:val="28"/>
        </w:rPr>
      </w:pPr>
      <w:r w:rsidRPr="00D81387">
        <w:rPr>
          <w:sz w:val="28"/>
          <w:szCs w:val="28"/>
        </w:rPr>
        <w:t xml:space="preserve">3. Знание собственных потребностей: область профессиональных интересов, уровень усилий в профессиональных достижениях. Эти знания помогут осознанию профессиональных намерений, того, чего человек хочет (ХОЧУ). Все вышесказанное можно рассматривать как основные правила осознанного выбора профессии: это учет и соотношение «МОГУ – НАДО </w:t>
      </w:r>
      <w:proofErr w:type="gramStart"/>
      <w:r w:rsidRPr="00D81387">
        <w:rPr>
          <w:sz w:val="28"/>
          <w:szCs w:val="28"/>
        </w:rPr>
        <w:t>–Х</w:t>
      </w:r>
      <w:proofErr w:type="gramEnd"/>
      <w:r w:rsidRPr="00D81387">
        <w:rPr>
          <w:sz w:val="28"/>
          <w:szCs w:val="28"/>
        </w:rPr>
        <w:t>ОЧУ». Зона совпадения стремлений л</w:t>
      </w:r>
      <w:r>
        <w:rPr>
          <w:sz w:val="28"/>
          <w:szCs w:val="28"/>
        </w:rPr>
        <w:t xml:space="preserve">ичности (ХОЧУ), ее возможностей </w:t>
      </w:r>
      <w:r w:rsidRPr="00D81387">
        <w:rPr>
          <w:sz w:val="28"/>
          <w:szCs w:val="28"/>
        </w:rPr>
        <w:t>(МОГУ) и потребностей на рынке труда (НАДО) считается оптимальной,</w:t>
      </w:r>
      <w:r>
        <w:rPr>
          <w:sz w:val="28"/>
          <w:szCs w:val="28"/>
        </w:rPr>
        <w:t xml:space="preserve"> </w:t>
      </w:r>
      <w:r w:rsidRPr="00D81387">
        <w:rPr>
          <w:sz w:val="28"/>
          <w:szCs w:val="28"/>
        </w:rPr>
        <w:t>наиболее эффективной для профессионального выбора.</w:t>
      </w:r>
    </w:p>
    <w:p w:rsidR="005F1F02" w:rsidRPr="00A27D0D" w:rsidRDefault="005F1F02" w:rsidP="005F1F02">
      <w:pPr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>В нашей стране давние традиции в области образования, есть поводы для гордости. Последние несколько лет Республика Беларусь входит в группу 30 наиболее развитых стран по показателям в сфере образования.</w:t>
      </w:r>
    </w:p>
    <w:p w:rsidR="005F1F02" w:rsidRPr="00A27D0D" w:rsidRDefault="005F1F02" w:rsidP="005F1F02">
      <w:pPr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>Система образования в Республике Беларусь обеспечивает образование на основном, дополнительном и специальном уровнях. Всего в стране насчитывается свыше 8 тыс. учреждений основного, дополнительного и специального образования, в которых обучение и воспитание более 2 млн детей, учащихся, студентов и слушателей обеспечивают свыше 400 тыс. работников.</w:t>
      </w:r>
    </w:p>
    <w:p w:rsidR="005F1F02" w:rsidRPr="00A27D0D" w:rsidRDefault="005F1F02" w:rsidP="00A27D0D">
      <w:pPr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>Основное образование включает дошкольное, общее среднее, профессионально-техническое, среднее специальное, высшее и послевузовское. Дополнительное подразделяется на дополнительное образование детей и молодежи, дополнительное образование взрослых.</w:t>
      </w:r>
      <w:r w:rsidR="00A27D0D" w:rsidRPr="00A27D0D">
        <w:rPr>
          <w:sz w:val="28"/>
          <w:szCs w:val="28"/>
        </w:rPr>
        <w:t xml:space="preserve"> </w:t>
      </w:r>
      <w:r w:rsidRPr="00A27D0D">
        <w:rPr>
          <w:sz w:val="28"/>
          <w:szCs w:val="28"/>
        </w:rPr>
        <w:t xml:space="preserve">Таким образом, в стране на практике обеспечивается реализация принципа «образование через всю жизнь». </w:t>
      </w:r>
    </w:p>
    <w:p w:rsidR="00D60CE6" w:rsidRPr="00D60CE6" w:rsidRDefault="00D60CE6" w:rsidP="005F1F02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D60CE6">
        <w:rPr>
          <w:b/>
          <w:sz w:val="28"/>
          <w:szCs w:val="28"/>
        </w:rPr>
        <w:t>История становления системы профессионального образования</w:t>
      </w:r>
    </w:p>
    <w:p w:rsidR="005F1F02" w:rsidRPr="00A27D0D" w:rsidRDefault="005F1F02" w:rsidP="005F1F0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 xml:space="preserve">В период становления Беларуси как суверенного и независимого государства развитие системы профессионального образования сопровождалось превращением ПТУ в профессиональные лицеи. Те учреждения, которые реализовывали интегрированные программы ПТО-ССО, стали профессионально-техническими колледжами. Отдельные из них перешли в статус учреждений среднего специального образования – колледжей. Но все это время бережно сохранялись традиции и достижения системы профобразования, которыми по праву гордятся граждане нашей страны. </w:t>
      </w:r>
    </w:p>
    <w:p w:rsidR="007E656D" w:rsidRPr="00A27D0D" w:rsidRDefault="007E656D" w:rsidP="007E656D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>Предметом особой гордости Беларуси является система профессионально образования, которая в отличие от других стран постсоветского пространства сохранена и успешно функционирует.</w:t>
      </w:r>
    </w:p>
    <w:p w:rsidR="007E656D" w:rsidRPr="00A27D0D" w:rsidRDefault="007E656D" w:rsidP="007E656D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 xml:space="preserve">7 февраля 1852 года в Минске появилось первое ремесленническое товарищество. История же создания системы профессионального образования начинается с 29 января 1920 года, когда В. И. Ленин подписал декрет о создании Главного Комитета профессионально-технического образования. </w:t>
      </w:r>
    </w:p>
    <w:p w:rsidR="005F1F02" w:rsidRPr="00A27D0D" w:rsidRDefault="005F1F02" w:rsidP="00A27D0D">
      <w:pPr>
        <w:widowControl/>
        <w:autoSpaceDE/>
        <w:autoSpaceDN/>
        <w:jc w:val="both"/>
        <w:rPr>
          <w:sz w:val="28"/>
          <w:szCs w:val="28"/>
        </w:rPr>
      </w:pPr>
      <w:r w:rsidRPr="00A27D0D">
        <w:rPr>
          <w:sz w:val="28"/>
          <w:szCs w:val="28"/>
        </w:rPr>
        <w:t xml:space="preserve">Наши государственные профессионально-технические, средние специальные учебные заведения не были подвергнуты масштабным бездумным реформам. О них не забыли, им оказали внимание и отстояли на начальном этапе сами </w:t>
      </w:r>
      <w:r w:rsidRPr="00A27D0D">
        <w:rPr>
          <w:sz w:val="28"/>
          <w:szCs w:val="28"/>
        </w:rPr>
        <w:lastRenderedPageBreak/>
        <w:t xml:space="preserve">выходцы из системы профессионально-технического образования. Наш опыт используется не только в России, но и в других государствах. На начало </w:t>
      </w:r>
      <w:r w:rsidR="00E76F51" w:rsidRPr="00A27D0D">
        <w:rPr>
          <w:sz w:val="28"/>
          <w:szCs w:val="28"/>
        </w:rPr>
        <w:t>2024/2025</w:t>
      </w:r>
      <w:r w:rsidRPr="00A27D0D">
        <w:rPr>
          <w:sz w:val="28"/>
          <w:szCs w:val="28"/>
        </w:rPr>
        <w:t xml:space="preserve"> учебного года в республике </w:t>
      </w:r>
      <w:r w:rsidR="00A27D0D" w:rsidRPr="00A27D0D">
        <w:rPr>
          <w:sz w:val="28"/>
          <w:szCs w:val="28"/>
        </w:rPr>
        <w:t>функционирует более 200</w:t>
      </w:r>
      <w:r w:rsidRPr="00A27D0D">
        <w:rPr>
          <w:sz w:val="28"/>
          <w:szCs w:val="28"/>
        </w:rPr>
        <w:t> учреждений образования, реализующих образовательные программы профессионально – технического и среднего специального образования.</w:t>
      </w:r>
    </w:p>
    <w:p w:rsidR="005F1F02" w:rsidRPr="00A27D0D" w:rsidRDefault="007E656D" w:rsidP="005F1F02">
      <w:pPr>
        <w:pStyle w:val="1"/>
        <w:spacing w:line="240" w:lineRule="auto"/>
        <w:ind w:left="0" w:firstLine="709"/>
        <w:rPr>
          <w:b w:val="0"/>
          <w:bCs w:val="0"/>
        </w:rPr>
      </w:pPr>
      <w:r w:rsidRPr="00A27D0D">
        <w:rPr>
          <w:b w:val="0"/>
          <w:bCs w:val="0"/>
        </w:rPr>
        <w:t xml:space="preserve">С каждым годом учреждения образования отказываются от устаревших специальностей и появляются новые направления обучения, вводятся высокотехнологичные специальности. </w:t>
      </w:r>
      <w:r w:rsidR="005F1F02" w:rsidRPr="00A27D0D">
        <w:rPr>
          <w:b w:val="0"/>
          <w:bCs w:val="0"/>
        </w:rPr>
        <w:t xml:space="preserve">Среди них «Производство биотехнологической продукции», «Промышленные роботы и робототехнические комплексы», «Организация технического сервиса транспортных средств», «Организация гостиничных услуг», «Эксплуатация мехатронных систем промышленного оборудования». Внедрению инноваций в системе профессионального образования Беларуси способствует участие в мировых чемпионатах профессионального мастерства. </w:t>
      </w:r>
    </w:p>
    <w:p w:rsidR="00D60CE6" w:rsidRDefault="00D60CE6" w:rsidP="007E656D">
      <w:pPr>
        <w:ind w:firstLine="709"/>
        <w:jc w:val="both"/>
        <w:rPr>
          <w:sz w:val="28"/>
          <w:szCs w:val="28"/>
        </w:rPr>
      </w:pPr>
    </w:p>
    <w:p w:rsidR="00D60CE6" w:rsidRPr="00D60CE6" w:rsidRDefault="00D60CE6" w:rsidP="007E656D">
      <w:pPr>
        <w:ind w:firstLine="709"/>
        <w:jc w:val="both"/>
        <w:rPr>
          <w:b/>
          <w:sz w:val="28"/>
          <w:szCs w:val="28"/>
        </w:rPr>
      </w:pPr>
      <w:r w:rsidRPr="0084505D">
        <w:rPr>
          <w:b/>
          <w:sz w:val="28"/>
          <w:szCs w:val="28"/>
        </w:rPr>
        <w:t>Особая гордость – одаренная молодежь</w:t>
      </w:r>
    </w:p>
    <w:p w:rsidR="007E656D" w:rsidRPr="00A27D0D" w:rsidRDefault="007E656D" w:rsidP="007E656D">
      <w:pPr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>Предмет особого внимания в нашей республике – одарённая молодёжь – золотой фонд любого государства. Наша республика реализует систему мер по поддержке талантливой и одаренной молодежи и созданию условий для ее плодотворной деятельности в целях выявления, становления, развития, реализации и сохранения интеллектуального и творческого потенциала, обеспечения преемственности научных и культурных традиций Республики Беларусь</w:t>
      </w:r>
      <w:proofErr w:type="gramStart"/>
      <w:r w:rsidRPr="00A27D0D">
        <w:rPr>
          <w:sz w:val="28"/>
          <w:szCs w:val="28"/>
        </w:rPr>
        <w:t>.</w:t>
      </w:r>
      <w:proofErr w:type="gramEnd"/>
      <w:r w:rsidRPr="00A27D0D">
        <w:rPr>
          <w:sz w:val="28"/>
          <w:szCs w:val="28"/>
        </w:rPr>
        <w:t xml:space="preserve"> </w:t>
      </w:r>
      <w:r w:rsidR="00603367">
        <w:rPr>
          <w:sz w:val="28"/>
          <w:szCs w:val="28"/>
        </w:rPr>
        <w:t>В 1996 году</w:t>
      </w:r>
      <w:r w:rsidRPr="00A27D0D">
        <w:rPr>
          <w:sz w:val="28"/>
          <w:szCs w:val="28"/>
        </w:rPr>
        <w:t xml:space="preserve"> был учрежден специальный фонд Президента по социальной поддержке одаренных учащихся и студентов, который стал основной площадкой для профессионального становления перспективных ребят. Его появление помогло сформировать систему государственной помощи молодым людям, аналогов которой нет ни в одной из стран постсоветского пространства. Фонды выплачивают стипендии, премии, оказывают единовременную материальную помощь одаренным юношам и девушкам. Их миссия – помогать в организации национальных и международных студенческих научных конференций, конкурсов, семинаров, олимпиад, финансировать участие творческой молодежи в международных конкурсах, выставках, симпозиумах и других акциях в области культуры и искусства. За прошедшие годы премии, стипендии, материальную помощь из фонда Президента Республики Беларусь по социальной поддержке одаренных учащихся и студентов получили </w:t>
      </w:r>
      <w:bookmarkStart w:id="0" w:name="_GoBack"/>
      <w:r w:rsidRPr="00A27D0D">
        <w:rPr>
          <w:sz w:val="28"/>
          <w:szCs w:val="28"/>
        </w:rPr>
        <w:t>более 20 тыс. человек</w:t>
      </w:r>
      <w:bookmarkEnd w:id="0"/>
      <w:r w:rsidRPr="00A27D0D">
        <w:rPr>
          <w:sz w:val="28"/>
          <w:szCs w:val="28"/>
        </w:rPr>
        <w:t xml:space="preserve">, из фонда по поддержке талантливой молодежи – свыше двух тысяч юных дарований. </w:t>
      </w:r>
    </w:p>
    <w:p w:rsidR="007E656D" w:rsidRPr="00A27D0D" w:rsidRDefault="007E656D" w:rsidP="00A27D0D">
      <w:pPr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 xml:space="preserve">Учащиеся учреждений профессионального образования также активно участвуют и побеждают в республиканских и международных соревнований и являются стипендиатами Специального фонда Президента Республики Беларусь по социальной поддержке одаренных учащихся и студентов и талантливой молодежи. </w:t>
      </w:r>
    </w:p>
    <w:p w:rsidR="00E1253E" w:rsidRDefault="007E656D" w:rsidP="00E1253E">
      <w:pPr>
        <w:ind w:firstLine="709"/>
        <w:jc w:val="both"/>
        <w:rPr>
          <w:sz w:val="28"/>
          <w:szCs w:val="28"/>
        </w:rPr>
      </w:pPr>
      <w:r w:rsidRPr="00A27D0D">
        <w:rPr>
          <w:sz w:val="28"/>
          <w:szCs w:val="28"/>
        </w:rPr>
        <w:t>Учащиеся стали победителями следующих республиканских и международных соревнований: Республиканский конкурс научно-технического творчества учащейся м</w:t>
      </w:r>
      <w:r w:rsidR="00E76F51" w:rsidRPr="00A27D0D">
        <w:rPr>
          <w:sz w:val="28"/>
          <w:szCs w:val="28"/>
        </w:rPr>
        <w:t>олодежи «</w:t>
      </w:r>
      <w:proofErr w:type="spellStart"/>
      <w:r w:rsidR="00E76F51" w:rsidRPr="00A27D0D">
        <w:rPr>
          <w:sz w:val="28"/>
          <w:szCs w:val="28"/>
        </w:rPr>
        <w:t>ТехноИнтеллект</w:t>
      </w:r>
      <w:proofErr w:type="spellEnd"/>
      <w:r w:rsidR="00E76F51" w:rsidRPr="00A27D0D">
        <w:rPr>
          <w:sz w:val="28"/>
          <w:szCs w:val="28"/>
        </w:rPr>
        <w:t xml:space="preserve">». </w:t>
      </w:r>
      <w:proofErr w:type="gramStart"/>
      <w:r w:rsidR="00E76F51" w:rsidRPr="00A27D0D">
        <w:rPr>
          <w:sz w:val="28"/>
          <w:szCs w:val="28"/>
        </w:rPr>
        <w:lastRenderedPageBreak/>
        <w:t>V</w:t>
      </w:r>
      <w:r w:rsidR="00E76F51" w:rsidRPr="00A27D0D">
        <w:rPr>
          <w:sz w:val="28"/>
          <w:szCs w:val="28"/>
          <w:lang w:val="en-US"/>
        </w:rPr>
        <w:t> </w:t>
      </w:r>
      <w:r w:rsidRPr="00A27D0D">
        <w:rPr>
          <w:sz w:val="28"/>
          <w:szCs w:val="28"/>
        </w:rPr>
        <w:t>Республиканский конкурс профессионального мастерства «</w:t>
      </w:r>
      <w:r w:rsidR="00E76F51" w:rsidRPr="00A27D0D">
        <w:rPr>
          <w:sz w:val="28"/>
          <w:szCs w:val="28"/>
          <w:lang w:val="en-US"/>
        </w:rPr>
        <w:t>Prof</w:t>
      </w:r>
      <w:proofErr w:type="spellStart"/>
      <w:r w:rsidR="00E76F51" w:rsidRPr="00A27D0D">
        <w:rPr>
          <w:sz w:val="28"/>
          <w:szCs w:val="28"/>
        </w:rPr>
        <w:t>Skills</w:t>
      </w:r>
      <w:proofErr w:type="spellEnd"/>
      <w:r w:rsidR="00E76F51" w:rsidRPr="00A27D0D">
        <w:rPr>
          <w:sz w:val="28"/>
          <w:szCs w:val="28"/>
        </w:rPr>
        <w:t xml:space="preserve"> </w:t>
      </w:r>
      <w:proofErr w:type="spellStart"/>
      <w:r w:rsidR="00E76F51" w:rsidRPr="00A27D0D">
        <w:rPr>
          <w:sz w:val="28"/>
          <w:szCs w:val="28"/>
        </w:rPr>
        <w:t>Belarus</w:t>
      </w:r>
      <w:proofErr w:type="spellEnd"/>
      <w:r w:rsidR="00E76F51" w:rsidRPr="00A27D0D">
        <w:rPr>
          <w:sz w:val="28"/>
          <w:szCs w:val="28"/>
        </w:rPr>
        <w:t xml:space="preserve"> 2023</w:t>
      </w:r>
      <w:r w:rsidR="00A27D0D" w:rsidRPr="00A27D0D">
        <w:rPr>
          <w:sz w:val="28"/>
          <w:szCs w:val="28"/>
        </w:rPr>
        <w:t xml:space="preserve">», </w:t>
      </w:r>
      <w:r w:rsidRPr="00A27D0D">
        <w:rPr>
          <w:sz w:val="28"/>
          <w:szCs w:val="28"/>
        </w:rPr>
        <w:t>Республиканский слет из</w:t>
      </w:r>
      <w:r w:rsidR="00A27D0D" w:rsidRPr="00A27D0D">
        <w:rPr>
          <w:sz w:val="28"/>
          <w:szCs w:val="28"/>
        </w:rPr>
        <w:t xml:space="preserve">обретателей и рационализаторов, </w:t>
      </w:r>
      <w:r w:rsidRPr="00A27D0D">
        <w:rPr>
          <w:sz w:val="28"/>
          <w:szCs w:val="28"/>
        </w:rPr>
        <w:t xml:space="preserve">Республиканский конкурс работ исследовательского </w:t>
      </w:r>
      <w:r w:rsidR="00A27D0D" w:rsidRPr="00A27D0D">
        <w:rPr>
          <w:sz w:val="28"/>
          <w:szCs w:val="28"/>
        </w:rPr>
        <w:t xml:space="preserve">характера по учебным предметам, </w:t>
      </w:r>
      <w:r w:rsidRPr="00A27D0D">
        <w:rPr>
          <w:sz w:val="28"/>
          <w:szCs w:val="28"/>
        </w:rPr>
        <w:t xml:space="preserve">Республиканская </w:t>
      </w:r>
      <w:r w:rsidR="00A27D0D" w:rsidRPr="00A27D0D">
        <w:rPr>
          <w:sz w:val="28"/>
          <w:szCs w:val="28"/>
        </w:rPr>
        <w:t xml:space="preserve">олимпиада по учебным предметам, </w:t>
      </w:r>
      <w:r w:rsidRPr="00A27D0D">
        <w:rPr>
          <w:sz w:val="28"/>
          <w:szCs w:val="28"/>
        </w:rPr>
        <w:t>открытый Чемпионат по парикмахерскому искусству, нейл-дизайну и декорати</w:t>
      </w:r>
      <w:r w:rsidR="00A27D0D" w:rsidRPr="00A27D0D">
        <w:rPr>
          <w:sz w:val="28"/>
          <w:szCs w:val="28"/>
        </w:rPr>
        <w:t xml:space="preserve">вной косметике на Кубок Дружбы, </w:t>
      </w:r>
      <w:r w:rsidRPr="00A27D0D">
        <w:rPr>
          <w:sz w:val="28"/>
          <w:szCs w:val="28"/>
        </w:rPr>
        <w:t xml:space="preserve">конкурс научно-технического творчества учащихся Союзного </w:t>
      </w:r>
      <w:r w:rsidR="00A27D0D" w:rsidRPr="00A27D0D">
        <w:rPr>
          <w:sz w:val="28"/>
          <w:szCs w:val="28"/>
        </w:rPr>
        <w:t xml:space="preserve">государства «Таланты XXI века», </w:t>
      </w:r>
      <w:r w:rsidRPr="00A27D0D">
        <w:rPr>
          <w:sz w:val="28"/>
          <w:szCs w:val="28"/>
        </w:rPr>
        <w:t>конкурс творческих достижений «Через творчество - к мастерству».</w:t>
      </w:r>
      <w:proofErr w:type="gramEnd"/>
    </w:p>
    <w:p w:rsidR="00E1253E" w:rsidRDefault="00EB7348" w:rsidP="00E1253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1253E">
        <w:rPr>
          <w:sz w:val="28"/>
          <w:szCs w:val="28"/>
          <w:lang w:eastAsia="en-US"/>
        </w:rPr>
        <w:t xml:space="preserve">В </w:t>
      </w:r>
      <w:r w:rsidR="00E1253E">
        <w:rPr>
          <w:sz w:val="28"/>
          <w:szCs w:val="28"/>
          <w:lang w:eastAsia="en-US"/>
        </w:rPr>
        <w:t xml:space="preserve">2023 году прошел </w:t>
      </w:r>
      <w:r w:rsidR="00E1253E" w:rsidRPr="00E1253E">
        <w:rPr>
          <w:sz w:val="28"/>
          <w:szCs w:val="28"/>
          <w:lang w:eastAsia="en-US"/>
        </w:rPr>
        <w:t>V Республиканск</w:t>
      </w:r>
      <w:r w:rsidR="00E1253E">
        <w:rPr>
          <w:sz w:val="28"/>
          <w:szCs w:val="28"/>
          <w:lang w:eastAsia="en-US"/>
        </w:rPr>
        <w:t>ий конкурс</w:t>
      </w:r>
      <w:r w:rsidR="00E1253E" w:rsidRPr="00E1253E">
        <w:rPr>
          <w:sz w:val="28"/>
          <w:szCs w:val="28"/>
          <w:lang w:eastAsia="en-US"/>
        </w:rPr>
        <w:t xml:space="preserve"> профессионального мастерства «</w:t>
      </w:r>
      <w:r w:rsidR="00E1253E" w:rsidRPr="00E1253E">
        <w:rPr>
          <w:sz w:val="28"/>
          <w:szCs w:val="28"/>
          <w:lang w:val="en-US" w:eastAsia="en-US"/>
        </w:rPr>
        <w:t>Prof</w:t>
      </w:r>
      <w:proofErr w:type="spellStart"/>
      <w:r w:rsidR="00E1253E" w:rsidRPr="00E1253E">
        <w:rPr>
          <w:sz w:val="28"/>
          <w:szCs w:val="28"/>
          <w:lang w:eastAsia="en-US"/>
        </w:rPr>
        <w:t>Skills</w:t>
      </w:r>
      <w:proofErr w:type="spellEnd"/>
      <w:r w:rsidR="00E1253E" w:rsidRPr="00E1253E">
        <w:rPr>
          <w:sz w:val="28"/>
          <w:szCs w:val="28"/>
          <w:lang w:eastAsia="en-US"/>
        </w:rPr>
        <w:t xml:space="preserve"> </w:t>
      </w:r>
      <w:proofErr w:type="spellStart"/>
      <w:r w:rsidR="00E1253E" w:rsidRPr="00E1253E">
        <w:rPr>
          <w:sz w:val="28"/>
          <w:szCs w:val="28"/>
          <w:lang w:eastAsia="en-US"/>
        </w:rPr>
        <w:t>Belarus</w:t>
      </w:r>
      <w:proofErr w:type="spellEnd"/>
      <w:r w:rsidR="00E1253E" w:rsidRPr="00E1253E">
        <w:rPr>
          <w:sz w:val="28"/>
          <w:szCs w:val="28"/>
          <w:lang w:eastAsia="en-US"/>
        </w:rPr>
        <w:t xml:space="preserve"> 2023»</w:t>
      </w:r>
      <w:r w:rsidR="00E1253E">
        <w:rPr>
          <w:sz w:val="28"/>
          <w:szCs w:val="28"/>
          <w:lang w:eastAsia="en-US"/>
        </w:rPr>
        <w:t xml:space="preserve">, в котором </w:t>
      </w:r>
      <w:r w:rsidRPr="00E1253E">
        <w:rPr>
          <w:sz w:val="28"/>
          <w:szCs w:val="28"/>
          <w:lang w:eastAsia="en-US"/>
        </w:rPr>
        <w:t>приняли участие 319 конкурсантов, из них 7 молодых рабочих, 38 студентов высших учебных заведений и 274 учащихся колледжей и лицеев.</w:t>
      </w:r>
    </w:p>
    <w:p w:rsidR="00EB7348" w:rsidRPr="00E1253E" w:rsidRDefault="00EB7348" w:rsidP="00E1253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1253E">
        <w:rPr>
          <w:sz w:val="28"/>
          <w:szCs w:val="28"/>
          <w:lang w:eastAsia="en-US"/>
        </w:rPr>
        <w:t>Участники выполняли конкурсные задания по 49 компетенциям по таким направлениям, как технологии строительства, производственные и инженерные технологии, информационные и коммуникационные технологии, транспорт и логистика, социальные и персональные услуги, творческие профессии и мода.</w:t>
      </w:r>
    </w:p>
    <w:p w:rsidR="00EB7348" w:rsidRPr="00E1253E" w:rsidRDefault="00EB7348" w:rsidP="00E1253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1253E">
        <w:rPr>
          <w:sz w:val="28"/>
          <w:szCs w:val="28"/>
          <w:lang w:eastAsia="en-US"/>
        </w:rPr>
        <w:t xml:space="preserve">На семи конкурсных площадках были организованы соревнования </w:t>
      </w:r>
      <w:proofErr w:type="spellStart"/>
      <w:r w:rsidRPr="00E1253E">
        <w:rPr>
          <w:sz w:val="28"/>
          <w:szCs w:val="28"/>
          <w:lang w:eastAsia="en-US"/>
        </w:rPr>
        <w:t>Inclusive</w:t>
      </w:r>
      <w:proofErr w:type="spellEnd"/>
      <w:r w:rsidRPr="00E1253E">
        <w:rPr>
          <w:sz w:val="28"/>
          <w:szCs w:val="28"/>
          <w:lang w:eastAsia="en-US"/>
        </w:rPr>
        <w:t xml:space="preserve"> </w:t>
      </w:r>
      <w:proofErr w:type="spellStart"/>
      <w:r w:rsidRPr="00E1253E">
        <w:rPr>
          <w:sz w:val="28"/>
          <w:szCs w:val="28"/>
          <w:lang w:eastAsia="en-US"/>
        </w:rPr>
        <w:t>Skills</w:t>
      </w:r>
      <w:proofErr w:type="spellEnd"/>
      <w:r w:rsidRPr="00E1253E">
        <w:rPr>
          <w:sz w:val="28"/>
          <w:szCs w:val="28"/>
          <w:lang w:eastAsia="en-US"/>
        </w:rPr>
        <w:t xml:space="preserve"> для лиц с особенностями психофизического развития: «Веб-дизайн и разработка», «Технология моды», «Системное администрирование», «Графический дизайн» Овощевод», «Рабочий зеленого строительства», «Малярные и декоративные работы, штукатур-маляр».</w:t>
      </w:r>
    </w:p>
    <w:p w:rsidR="00EB7348" w:rsidRPr="00E1253E" w:rsidRDefault="00EB7348" w:rsidP="00E1253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1253E">
        <w:rPr>
          <w:sz w:val="28"/>
          <w:szCs w:val="28"/>
          <w:lang w:eastAsia="en-US"/>
        </w:rPr>
        <w:t>Впервые были представлены компетенции: «Музыкальное образование», «Лабораторный химический анализ», «Овощевод» (для лиц с ОПФР), «Рабочий зеленого строительства» (для лиц с ОПФР), «Малярные и декоративные работы, штукатур-маляр» (для лиц с ОПФР).</w:t>
      </w:r>
    </w:p>
    <w:p w:rsidR="00B3598F" w:rsidRPr="00B3598F" w:rsidRDefault="00EB7348" w:rsidP="00B3598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1253E">
        <w:rPr>
          <w:sz w:val="28"/>
          <w:szCs w:val="28"/>
          <w:lang w:eastAsia="en-US"/>
        </w:rPr>
        <w:t>Каждая конкурсная компетенция оценива</w:t>
      </w:r>
      <w:r w:rsidR="00E1253E">
        <w:rPr>
          <w:sz w:val="28"/>
          <w:szCs w:val="28"/>
          <w:lang w:eastAsia="en-US"/>
        </w:rPr>
        <w:t>лась</w:t>
      </w:r>
      <w:r w:rsidRPr="00E1253E">
        <w:rPr>
          <w:sz w:val="28"/>
          <w:szCs w:val="28"/>
          <w:lang w:eastAsia="en-US"/>
        </w:rPr>
        <w:t xml:space="preserve"> членами </w:t>
      </w:r>
      <w:proofErr w:type="gramStart"/>
      <w:r w:rsidRPr="00E1253E">
        <w:rPr>
          <w:sz w:val="28"/>
          <w:szCs w:val="28"/>
          <w:lang w:eastAsia="en-US"/>
        </w:rPr>
        <w:t>жюри</w:t>
      </w:r>
      <w:proofErr w:type="gramEnd"/>
      <w:r w:rsidRPr="00E1253E">
        <w:rPr>
          <w:sz w:val="28"/>
          <w:szCs w:val="28"/>
          <w:lang w:eastAsia="en-US"/>
        </w:rPr>
        <w:t xml:space="preserve"> согласно разработанным критериям оценки выполнения конкурсного задания по 100 </w:t>
      </w:r>
      <w:r w:rsidRPr="00B3598F">
        <w:rPr>
          <w:sz w:val="28"/>
          <w:szCs w:val="28"/>
          <w:lang w:eastAsia="en-US"/>
        </w:rPr>
        <w:t xml:space="preserve">бальной шкале. </w:t>
      </w:r>
    </w:p>
    <w:p w:rsidR="00EB7348" w:rsidRPr="00E1253E" w:rsidRDefault="00B3598F" w:rsidP="00B3598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3598F">
        <w:rPr>
          <w:sz w:val="28"/>
          <w:szCs w:val="28"/>
          <w:lang w:eastAsia="en-US"/>
        </w:rPr>
        <w:t>Победителям</w:t>
      </w:r>
      <w:r w:rsidR="00EB7348" w:rsidRPr="00B3598F">
        <w:rPr>
          <w:sz w:val="28"/>
          <w:szCs w:val="28"/>
          <w:lang w:eastAsia="en-US"/>
        </w:rPr>
        <w:t xml:space="preserve"> по каждой конкурсной компетенции финала</w:t>
      </w:r>
      <w:r w:rsidR="00E1253E" w:rsidRPr="00B3598F">
        <w:rPr>
          <w:sz w:val="28"/>
          <w:szCs w:val="28"/>
          <w:lang w:eastAsia="en-US"/>
        </w:rPr>
        <w:t xml:space="preserve"> </w:t>
      </w:r>
      <w:r w:rsidRPr="00B3598F">
        <w:rPr>
          <w:sz w:val="28"/>
          <w:szCs w:val="28"/>
        </w:rPr>
        <w:t>присуждаются поощрения специального фонда Президента</w:t>
      </w:r>
      <w:r>
        <w:rPr>
          <w:sz w:val="28"/>
          <w:szCs w:val="28"/>
        </w:rPr>
        <w:t xml:space="preserve"> </w:t>
      </w:r>
      <w:r w:rsidRPr="00B3598F">
        <w:rPr>
          <w:sz w:val="28"/>
          <w:szCs w:val="28"/>
        </w:rPr>
        <w:t>Республики Беларусь по социальной поддержке одаренных учащихся и</w:t>
      </w:r>
      <w:r>
        <w:rPr>
          <w:sz w:val="28"/>
          <w:szCs w:val="28"/>
        </w:rPr>
        <w:t xml:space="preserve"> </w:t>
      </w:r>
      <w:r w:rsidRPr="00B3598F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, </w:t>
      </w:r>
      <w:r w:rsidRPr="00B3598F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победителях включаются </w:t>
      </w:r>
      <w:r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банк данных одаренной молодежи.</w:t>
      </w:r>
    </w:p>
    <w:p w:rsidR="0084505D" w:rsidRPr="00E1253E" w:rsidRDefault="00E1253E" w:rsidP="00E12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2025 года состоится </w:t>
      </w:r>
      <w:r w:rsidRPr="00E1253E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 w:rsidRPr="00E1253E">
        <w:rPr>
          <w:sz w:val="28"/>
          <w:szCs w:val="28"/>
        </w:rPr>
        <w:t xml:space="preserve"> Республиканский конкурс профессионального мас</w:t>
      </w:r>
      <w:r>
        <w:rPr>
          <w:sz w:val="28"/>
          <w:szCs w:val="28"/>
        </w:rPr>
        <w:t>терства «</w:t>
      </w:r>
      <w:proofErr w:type="spellStart"/>
      <w:r>
        <w:rPr>
          <w:sz w:val="28"/>
          <w:szCs w:val="28"/>
        </w:rPr>
        <w:t>ProfSkills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Belarus</w:t>
      </w:r>
      <w:proofErr w:type="spellEnd"/>
      <w:r>
        <w:rPr>
          <w:sz w:val="28"/>
          <w:szCs w:val="28"/>
        </w:rPr>
        <w:t xml:space="preserve"> 202</w:t>
      </w:r>
      <w:r w:rsidRPr="00E1253E">
        <w:rPr>
          <w:sz w:val="28"/>
          <w:szCs w:val="28"/>
        </w:rPr>
        <w:t>5</w:t>
      </w:r>
      <w:r>
        <w:rPr>
          <w:sz w:val="28"/>
          <w:szCs w:val="28"/>
        </w:rPr>
        <w:t>».</w:t>
      </w:r>
    </w:p>
    <w:p w:rsidR="00D60CE6" w:rsidRDefault="00D60CE6" w:rsidP="00A27D0D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D60CE6" w:rsidRPr="00645E0F" w:rsidRDefault="00D60CE6" w:rsidP="00A27D0D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E1253E">
        <w:rPr>
          <w:b/>
          <w:sz w:val="28"/>
          <w:szCs w:val="28"/>
        </w:rPr>
        <w:t>Высшее образование – залог успеха</w:t>
      </w:r>
      <w:r w:rsidRPr="00645E0F">
        <w:rPr>
          <w:b/>
          <w:sz w:val="28"/>
          <w:szCs w:val="28"/>
        </w:rPr>
        <w:t xml:space="preserve"> </w:t>
      </w:r>
    </w:p>
    <w:p w:rsidR="00B52034" w:rsidRPr="00645E0F" w:rsidRDefault="00B52034" w:rsidP="00A27D0D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645E0F">
        <w:rPr>
          <w:sz w:val="28"/>
          <w:szCs w:val="28"/>
        </w:rPr>
        <w:t>Высшее образование – уровень основного образования, направленный на развитие личности студента, курсанта, слушателя, их интеллектуальных и творческих способностей, формирование у них компетенций, необходимых для осуществления профессиональной деятельности, завершающийся присвоением квалификации специалиста с общим высшим, углубленным высшим или специальным высшим образованием и (или) степени.</w:t>
      </w:r>
    </w:p>
    <w:p w:rsidR="00A534FB" w:rsidRPr="00645E0F" w:rsidRDefault="00A534FB" w:rsidP="00A27D0D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645E0F">
        <w:rPr>
          <w:sz w:val="28"/>
          <w:szCs w:val="28"/>
        </w:rPr>
        <w:lastRenderedPageBreak/>
        <w:t>Учреждения высшего образования обеспечивают подготовку специалистов по всем направлениям экономики и социальной сферы с учетом структуры и потребностей рынка труда.</w:t>
      </w:r>
    </w:p>
    <w:p w:rsidR="00B52034" w:rsidRPr="00645E0F" w:rsidRDefault="00B52034" w:rsidP="00B52034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645E0F">
        <w:rPr>
          <w:sz w:val="28"/>
          <w:szCs w:val="28"/>
        </w:rPr>
        <w:t>В Республике Беларусь функционирует </w:t>
      </w:r>
      <w:hyperlink r:id="rId9" w:tgtFrame="_blank" w:history="1">
        <w:r w:rsidRPr="00645E0F">
          <w:rPr>
            <w:sz w:val="28"/>
            <w:szCs w:val="28"/>
          </w:rPr>
          <w:t>47 учреждений высшего образования</w:t>
        </w:r>
      </w:hyperlink>
      <w:r w:rsidRPr="00645E0F">
        <w:rPr>
          <w:sz w:val="28"/>
          <w:szCs w:val="28"/>
        </w:rPr>
        <w:t> (42 государственной и 5 частной формы собственности), в которых обучается свыше 232 тыс. студентов, курсантов, слушателей. Кроме того, подготовка специалистов с углубленным высшим образованием (магистрантов) ведется также Университетом Национальной академии наук Беларуси.</w:t>
      </w:r>
    </w:p>
    <w:p w:rsidR="00B52034" w:rsidRPr="00645E0F" w:rsidRDefault="00B52034" w:rsidP="000528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45E0F">
        <w:rPr>
          <w:sz w:val="28"/>
          <w:szCs w:val="28"/>
          <w:lang w:eastAsia="en-US"/>
        </w:rPr>
        <w:t>Образовательный процесс обеспечивают более 17,5 тыс. преподавателей, из них более 46% докторов и кандидатов наук.</w:t>
      </w:r>
    </w:p>
    <w:p w:rsidR="00A534FB" w:rsidRPr="00645E0F" w:rsidRDefault="00A534FB" w:rsidP="00A27D0D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645E0F">
        <w:rPr>
          <w:sz w:val="28"/>
          <w:szCs w:val="28"/>
        </w:rPr>
        <w:t>В 1581 году в Полоцке был основан иезуитский коллегиум. 12 января 1812 года указом императора Александра I он был преобразован в Полоцкую иезуитскую академию с правами университета и стал первым высшим учебным заведением на территории современной Беларуси. Его наследником считают Полоцкий государственный университет. А в 1775 году в Гродно начала работу Высшая медицинская академия – первое на территории Беларуси высшее учреждение образования по подготовке медицинского персонала.</w:t>
      </w:r>
    </w:p>
    <w:p w:rsidR="000528CB" w:rsidRPr="00645E0F" w:rsidRDefault="00A534FB">
      <w:pPr>
        <w:pStyle w:val="1"/>
        <w:spacing w:line="240" w:lineRule="auto"/>
        <w:ind w:left="0" w:firstLine="709"/>
        <w:rPr>
          <w:b w:val="0"/>
          <w:bCs w:val="0"/>
        </w:rPr>
      </w:pPr>
      <w:r w:rsidRPr="00645E0F">
        <w:rPr>
          <w:b w:val="0"/>
          <w:bCs w:val="0"/>
        </w:rPr>
        <w:t xml:space="preserve">Белорусские учреждения высшего образования участвуют в международных образовательных рейтингах. Репутация наших УВО на международном рынке образовательных услуг тесно переплетается с информационной открытостью самих высших учебных заведений и их маркетинговой деятельностью. Они включены в наиболее представительные международные рейтинги университетов мира. </w:t>
      </w:r>
    </w:p>
    <w:p w:rsidR="00A534FB" w:rsidRPr="00645E0F" w:rsidRDefault="000528CB">
      <w:pPr>
        <w:pStyle w:val="1"/>
        <w:spacing w:line="240" w:lineRule="auto"/>
        <w:ind w:left="0" w:firstLine="709"/>
        <w:rPr>
          <w:b w:val="0"/>
          <w:bCs w:val="0"/>
        </w:rPr>
      </w:pPr>
      <w:r w:rsidRPr="00645E0F">
        <w:t>Крупнейший университет страны – БГУ</w:t>
      </w:r>
      <w:r w:rsidRPr="00645E0F">
        <w:rPr>
          <w:b w:val="0"/>
          <w:bCs w:val="0"/>
        </w:rPr>
        <w:t xml:space="preserve"> – входит в 1% лучших университетов мира. Он включен в 9 глобальных и 13 предметных рейтингов, в том числе "большой тройки", объединяющей самые авторитетные рейтинги из 1000 лучших университетов планеты. </w:t>
      </w:r>
    </w:p>
    <w:p w:rsidR="000528CB" w:rsidRPr="00645E0F" w:rsidRDefault="000528CB">
      <w:pPr>
        <w:pStyle w:val="1"/>
        <w:spacing w:line="240" w:lineRule="auto"/>
        <w:ind w:left="0" w:firstLine="709"/>
        <w:rPr>
          <w:b w:val="0"/>
          <w:bCs w:val="0"/>
        </w:rPr>
      </w:pPr>
      <w:r w:rsidRPr="00645E0F">
        <w:t>Лидер инженерного образования в Беларуси – БНТУ</w:t>
      </w:r>
      <w:r w:rsidRPr="00645E0F">
        <w:rPr>
          <w:b w:val="0"/>
          <w:bCs w:val="0"/>
        </w:rPr>
        <w:t> – отсчитывает свою историю с  1920 года, когда был создан Белорусский политехнический институт. А сегодня это единственный вуз страны со статусом национального. Более 30 тысяч его студентов получают образование, охватывающее почти все возможные технические направления. </w:t>
      </w:r>
    </w:p>
    <w:p w:rsidR="005F1F02" w:rsidRPr="00A27D0D" w:rsidRDefault="005F1F02" w:rsidP="005F1F02">
      <w:pPr>
        <w:pStyle w:val="1"/>
        <w:spacing w:line="240" w:lineRule="auto"/>
        <w:ind w:left="0" w:firstLine="709"/>
        <w:rPr>
          <w:b w:val="0"/>
          <w:bCs w:val="0"/>
        </w:rPr>
      </w:pPr>
      <w:r w:rsidRPr="00A27D0D">
        <w:rPr>
          <w:b w:val="0"/>
          <w:bCs w:val="0"/>
        </w:rPr>
        <w:t xml:space="preserve">Образование высокого качества необходимо человеку не только для высокого заработка или карьерного роста, но и для качества жизни, которое не в последнюю очередь определяет ее духовная насыщенность. Люди все больше внимания обращают на характер своего труда, его значимость, востребованность, престижность. Человек в своей профессиональной деятельности стремится реализоваться как творческая личность. </w:t>
      </w:r>
    </w:p>
    <w:sectPr w:rsidR="005F1F02" w:rsidRPr="00A27D0D" w:rsidSect="00904AA1">
      <w:footerReference w:type="default" r:id="rId10"/>
      <w:pgSz w:w="11910" w:h="16840"/>
      <w:pgMar w:top="1040" w:right="708" w:bottom="1160" w:left="170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D0" w:rsidRDefault="007D06D0">
      <w:r>
        <w:separator/>
      </w:r>
    </w:p>
  </w:endnote>
  <w:endnote w:type="continuationSeparator" w:id="0">
    <w:p w:rsidR="007D06D0" w:rsidRDefault="007D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C9" w:rsidRDefault="007952DE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EC03B9" wp14:editId="1457A5C7">
              <wp:simplePos x="0" y="0"/>
              <wp:positionH relativeFrom="page">
                <wp:posOffset>3978528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62C9" w:rsidRDefault="007952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B456B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80.9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fx+TcOIAAAANAQAADwAAAAAAAAAAAAAAAAD+AwAAZHJzL2Rvd25yZXYueG1sUEsF&#10;BgAAAAAEAAQA8wAAAA0FAAAAAA==&#10;" filled="f" stroked="f">
              <v:path arrowok="t"/>
              <v:textbox inset="0,0,0,0">
                <w:txbxContent>
                  <w:p w:rsidR="00DF62C9" w:rsidRDefault="007952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B456B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D0" w:rsidRDefault="007D06D0">
      <w:r>
        <w:separator/>
      </w:r>
    </w:p>
  </w:footnote>
  <w:footnote w:type="continuationSeparator" w:id="0">
    <w:p w:rsidR="007D06D0" w:rsidRDefault="007D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F50"/>
    <w:multiLevelType w:val="hybridMultilevel"/>
    <w:tmpl w:val="1116F062"/>
    <w:lvl w:ilvl="0" w:tplc="61883A48">
      <w:numFmt w:val="bullet"/>
      <w:lvlText w:val="–"/>
      <w:lvlJc w:val="left"/>
      <w:pPr>
        <w:ind w:left="9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D488E2">
      <w:numFmt w:val="bullet"/>
      <w:lvlText w:val="•"/>
      <w:lvlJc w:val="left"/>
      <w:pPr>
        <w:ind w:left="1777" w:hanging="212"/>
      </w:pPr>
      <w:rPr>
        <w:rFonts w:hint="default"/>
        <w:lang w:val="ru-RU" w:eastAsia="en-US" w:bidi="ar-SA"/>
      </w:rPr>
    </w:lvl>
    <w:lvl w:ilvl="2" w:tplc="BDE6D53E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3" w:tplc="545CA852">
      <w:numFmt w:val="bullet"/>
      <w:lvlText w:val="•"/>
      <w:lvlJc w:val="left"/>
      <w:pPr>
        <w:ind w:left="3493" w:hanging="212"/>
      </w:pPr>
      <w:rPr>
        <w:rFonts w:hint="default"/>
        <w:lang w:val="ru-RU" w:eastAsia="en-US" w:bidi="ar-SA"/>
      </w:rPr>
    </w:lvl>
    <w:lvl w:ilvl="4" w:tplc="E3642570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5" w:tplc="C37C028E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6" w:tplc="66321B36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30CEC800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3500A918">
      <w:numFmt w:val="bullet"/>
      <w:lvlText w:val="•"/>
      <w:lvlJc w:val="left"/>
      <w:pPr>
        <w:ind w:left="7782" w:hanging="212"/>
      </w:pPr>
      <w:rPr>
        <w:rFonts w:hint="default"/>
        <w:lang w:val="ru-RU" w:eastAsia="en-US" w:bidi="ar-SA"/>
      </w:rPr>
    </w:lvl>
  </w:abstractNum>
  <w:abstractNum w:abstractNumId="1">
    <w:nsid w:val="03D9556E"/>
    <w:multiLevelType w:val="hybridMultilevel"/>
    <w:tmpl w:val="6770D4A8"/>
    <w:lvl w:ilvl="0" w:tplc="ED069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2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4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F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CB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42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E7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45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E0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64674F"/>
    <w:multiLevelType w:val="hybridMultilevel"/>
    <w:tmpl w:val="40322542"/>
    <w:lvl w:ilvl="0" w:tplc="E15ACB6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2705D8D"/>
    <w:multiLevelType w:val="hybridMultilevel"/>
    <w:tmpl w:val="211E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16041"/>
    <w:multiLevelType w:val="hybridMultilevel"/>
    <w:tmpl w:val="2DC8CFCA"/>
    <w:lvl w:ilvl="0" w:tplc="E14CC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C6E7C"/>
    <w:multiLevelType w:val="hybridMultilevel"/>
    <w:tmpl w:val="B81A3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601596"/>
    <w:multiLevelType w:val="hybridMultilevel"/>
    <w:tmpl w:val="8F10C7C2"/>
    <w:lvl w:ilvl="0" w:tplc="0526F96C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6E10D2">
      <w:numFmt w:val="bullet"/>
      <w:lvlText w:val="•"/>
      <w:lvlJc w:val="left"/>
      <w:pPr>
        <w:ind w:left="1849" w:hanging="281"/>
      </w:pPr>
      <w:rPr>
        <w:rFonts w:hint="default"/>
        <w:lang w:val="ru-RU" w:eastAsia="en-US" w:bidi="ar-SA"/>
      </w:rPr>
    </w:lvl>
    <w:lvl w:ilvl="2" w:tplc="920A2530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3" w:tplc="F1A6050C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4" w:tplc="08947FF0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5" w:tplc="821A8B1E">
      <w:numFmt w:val="bullet"/>
      <w:lvlText w:val="•"/>
      <w:lvlJc w:val="left"/>
      <w:pPr>
        <w:ind w:left="5249" w:hanging="281"/>
      </w:pPr>
      <w:rPr>
        <w:rFonts w:hint="default"/>
        <w:lang w:val="ru-RU" w:eastAsia="en-US" w:bidi="ar-SA"/>
      </w:rPr>
    </w:lvl>
    <w:lvl w:ilvl="6" w:tplc="6BC830E6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 w:tplc="715435F4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8" w:tplc="41582B9C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</w:abstractNum>
  <w:abstractNum w:abstractNumId="7">
    <w:nsid w:val="46347527"/>
    <w:multiLevelType w:val="hybridMultilevel"/>
    <w:tmpl w:val="4B464718"/>
    <w:lvl w:ilvl="0" w:tplc="B80C4E44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3AE4B24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2BA85604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5FB06F9C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255A5528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7A4A093E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EBE41572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13F4C90A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3B2EE774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8">
    <w:nsid w:val="6C4D154D"/>
    <w:multiLevelType w:val="hybridMultilevel"/>
    <w:tmpl w:val="C03C3C4E"/>
    <w:lvl w:ilvl="0" w:tplc="CC28A7AC">
      <w:start w:val="1"/>
      <w:numFmt w:val="decimal"/>
      <w:lvlText w:val="%1."/>
      <w:lvlJc w:val="left"/>
      <w:pPr>
        <w:ind w:left="102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528E5A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D8441D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4C87D7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764A6E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22C9ED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380E77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FF2C0A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100ABF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7AF71CC3"/>
    <w:multiLevelType w:val="hybridMultilevel"/>
    <w:tmpl w:val="441C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7A"/>
    <w:rsid w:val="00050C29"/>
    <w:rsid w:val="000528CB"/>
    <w:rsid w:val="000C0615"/>
    <w:rsid w:val="000F5FF6"/>
    <w:rsid w:val="001364B5"/>
    <w:rsid w:val="00150EEA"/>
    <w:rsid w:val="001B4C0E"/>
    <w:rsid w:val="002057AB"/>
    <w:rsid w:val="002523D8"/>
    <w:rsid w:val="00253A97"/>
    <w:rsid w:val="002B456B"/>
    <w:rsid w:val="002C3934"/>
    <w:rsid w:val="002E476A"/>
    <w:rsid w:val="0032677A"/>
    <w:rsid w:val="0037404F"/>
    <w:rsid w:val="00374DF1"/>
    <w:rsid w:val="003A26DC"/>
    <w:rsid w:val="003B72F8"/>
    <w:rsid w:val="00405849"/>
    <w:rsid w:val="0044514F"/>
    <w:rsid w:val="004C6DDF"/>
    <w:rsid w:val="00503A02"/>
    <w:rsid w:val="00507216"/>
    <w:rsid w:val="00523BC0"/>
    <w:rsid w:val="005F1F02"/>
    <w:rsid w:val="00603367"/>
    <w:rsid w:val="00606522"/>
    <w:rsid w:val="0062118D"/>
    <w:rsid w:val="00626B65"/>
    <w:rsid w:val="00627A0B"/>
    <w:rsid w:val="00645E0F"/>
    <w:rsid w:val="00652EC2"/>
    <w:rsid w:val="006872EE"/>
    <w:rsid w:val="006A0C25"/>
    <w:rsid w:val="00735068"/>
    <w:rsid w:val="0076122C"/>
    <w:rsid w:val="007952DE"/>
    <w:rsid w:val="007B5A63"/>
    <w:rsid w:val="007D06D0"/>
    <w:rsid w:val="007E656D"/>
    <w:rsid w:val="007F147A"/>
    <w:rsid w:val="00842B39"/>
    <w:rsid w:val="0084505D"/>
    <w:rsid w:val="00862257"/>
    <w:rsid w:val="00877C76"/>
    <w:rsid w:val="0089223C"/>
    <w:rsid w:val="008B4DEE"/>
    <w:rsid w:val="008F3DB3"/>
    <w:rsid w:val="00904AA1"/>
    <w:rsid w:val="009739DE"/>
    <w:rsid w:val="009911A2"/>
    <w:rsid w:val="00995536"/>
    <w:rsid w:val="009A4357"/>
    <w:rsid w:val="009D3205"/>
    <w:rsid w:val="00A12532"/>
    <w:rsid w:val="00A2001E"/>
    <w:rsid w:val="00A26F00"/>
    <w:rsid w:val="00A27D0D"/>
    <w:rsid w:val="00A534FB"/>
    <w:rsid w:val="00AB09FA"/>
    <w:rsid w:val="00AE3D1E"/>
    <w:rsid w:val="00AE7318"/>
    <w:rsid w:val="00B3598F"/>
    <w:rsid w:val="00B52034"/>
    <w:rsid w:val="00C06C5F"/>
    <w:rsid w:val="00C2481F"/>
    <w:rsid w:val="00C30D96"/>
    <w:rsid w:val="00C42B3C"/>
    <w:rsid w:val="00CA4241"/>
    <w:rsid w:val="00CA5946"/>
    <w:rsid w:val="00CB2EA6"/>
    <w:rsid w:val="00D1196B"/>
    <w:rsid w:val="00D60CE6"/>
    <w:rsid w:val="00D81387"/>
    <w:rsid w:val="00DB30C0"/>
    <w:rsid w:val="00E1253E"/>
    <w:rsid w:val="00E4090B"/>
    <w:rsid w:val="00E56767"/>
    <w:rsid w:val="00E614AE"/>
    <w:rsid w:val="00E76F51"/>
    <w:rsid w:val="00EA315D"/>
    <w:rsid w:val="00EA6D50"/>
    <w:rsid w:val="00EB7348"/>
    <w:rsid w:val="00EF387F"/>
    <w:rsid w:val="00F04C17"/>
    <w:rsid w:val="00F16F2B"/>
    <w:rsid w:val="00F3125E"/>
    <w:rsid w:val="00F6725B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26F00"/>
    <w:pPr>
      <w:spacing w:line="322" w:lineRule="exact"/>
      <w:ind w:left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6F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26F00"/>
    <w:pPr>
      <w:ind w:left="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6F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26F00"/>
    <w:pPr>
      <w:spacing w:before="75"/>
      <w:ind w:left="2" w:right="136"/>
      <w:jc w:val="both"/>
    </w:pPr>
    <w:rPr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A26F00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A26F00"/>
    <w:pPr>
      <w:ind w:left="2" w:firstLine="707"/>
      <w:jc w:val="both"/>
    </w:pPr>
  </w:style>
  <w:style w:type="character" w:styleId="a8">
    <w:name w:val="Hyperlink"/>
    <w:basedOn w:val="a0"/>
    <w:uiPriority w:val="99"/>
    <w:semiHidden/>
    <w:unhideWhenUsed/>
    <w:rsid w:val="002C393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7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267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gkelc">
    <w:name w:val="hgkelc"/>
    <w:basedOn w:val="a0"/>
    <w:rsid w:val="00FF4E0E"/>
  </w:style>
  <w:style w:type="character" w:styleId="ab">
    <w:name w:val="Strong"/>
    <w:basedOn w:val="a0"/>
    <w:uiPriority w:val="22"/>
    <w:qFormat/>
    <w:rsid w:val="000528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26F00"/>
    <w:pPr>
      <w:spacing w:line="322" w:lineRule="exact"/>
      <w:ind w:left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6F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26F00"/>
    <w:pPr>
      <w:ind w:left="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6F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26F00"/>
    <w:pPr>
      <w:spacing w:before="75"/>
      <w:ind w:left="2" w:right="136"/>
      <w:jc w:val="both"/>
    </w:pPr>
    <w:rPr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A26F00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A26F00"/>
    <w:pPr>
      <w:ind w:left="2" w:firstLine="707"/>
      <w:jc w:val="both"/>
    </w:pPr>
  </w:style>
  <w:style w:type="character" w:styleId="a8">
    <w:name w:val="Hyperlink"/>
    <w:basedOn w:val="a0"/>
    <w:uiPriority w:val="99"/>
    <w:semiHidden/>
    <w:unhideWhenUsed/>
    <w:rsid w:val="002C393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7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267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gkelc">
    <w:name w:val="hgkelc"/>
    <w:basedOn w:val="a0"/>
    <w:rsid w:val="00FF4E0E"/>
  </w:style>
  <w:style w:type="character" w:styleId="ab">
    <w:name w:val="Strong"/>
    <w:basedOn w:val="a0"/>
    <w:uiPriority w:val="22"/>
    <w:qFormat/>
    <w:rsid w:val="00052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o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.gov.by/urovni-obrazovaniya/vysshee-obrazovanie/zakazchikam-spetsialistov/uchrezhdeniya-vysshego-obrazovaniy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Пташник</dc:creator>
  <cp:keywords/>
  <dc:description/>
  <cp:lastModifiedBy>s s</cp:lastModifiedBy>
  <cp:revision>13</cp:revision>
  <dcterms:created xsi:type="dcterms:W3CDTF">2024-12-20T12:54:00Z</dcterms:created>
  <dcterms:modified xsi:type="dcterms:W3CDTF">2024-12-23T13:41:00Z</dcterms:modified>
</cp:coreProperties>
</file>