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3F5" w:rsidRPr="0036207E" w:rsidRDefault="006E13F5" w:rsidP="0036207E">
      <w:pPr>
        <w:pStyle w:val="2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36207E">
        <w:rPr>
          <w:sz w:val="28"/>
          <w:szCs w:val="28"/>
        </w:rPr>
        <w:t>Положение о проведении</w:t>
      </w:r>
    </w:p>
    <w:p w:rsidR="006E13F5" w:rsidRPr="0036207E" w:rsidRDefault="007F556F" w:rsidP="0036207E">
      <w:pPr>
        <w:pStyle w:val="2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первого</w:t>
      </w:r>
      <w:r w:rsidR="00B44D3D" w:rsidRPr="0036207E">
        <w:rPr>
          <w:sz w:val="28"/>
          <w:szCs w:val="28"/>
        </w:rPr>
        <w:t xml:space="preserve"> этапа </w:t>
      </w:r>
      <w:r w:rsidR="006E13F5" w:rsidRPr="0036207E">
        <w:rPr>
          <w:sz w:val="28"/>
          <w:szCs w:val="28"/>
        </w:rPr>
        <w:t>областного конкурса «Лучший учащийся учреждения среднего</w:t>
      </w:r>
      <w:r w:rsidR="006E13F5" w:rsidRPr="0036207E">
        <w:rPr>
          <w:sz w:val="28"/>
          <w:szCs w:val="28"/>
        </w:rPr>
        <w:br/>
        <w:t>специального образования Минской области»</w:t>
      </w:r>
    </w:p>
    <w:p w:rsidR="006E13F5" w:rsidRPr="0036207E" w:rsidRDefault="006E13F5" w:rsidP="007C695F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36207E">
        <w:rPr>
          <w:sz w:val="28"/>
          <w:szCs w:val="28"/>
        </w:rPr>
        <w:t>Цели и задачи</w:t>
      </w:r>
    </w:p>
    <w:p w:rsidR="006E13F5" w:rsidRPr="0036207E" w:rsidRDefault="007F556F" w:rsidP="00F53438">
      <w:pPr>
        <w:pStyle w:val="20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Первый</w:t>
      </w:r>
      <w:r w:rsidR="00B44D3D" w:rsidRPr="0036207E">
        <w:rPr>
          <w:sz w:val="28"/>
          <w:szCs w:val="28"/>
        </w:rPr>
        <w:t xml:space="preserve"> этап о</w:t>
      </w:r>
      <w:r w:rsidR="006E13F5" w:rsidRPr="0036207E">
        <w:rPr>
          <w:sz w:val="28"/>
          <w:szCs w:val="28"/>
        </w:rPr>
        <w:t>бластно</w:t>
      </w:r>
      <w:r w:rsidR="00B44D3D" w:rsidRPr="0036207E">
        <w:rPr>
          <w:sz w:val="28"/>
          <w:szCs w:val="28"/>
        </w:rPr>
        <w:t>го</w:t>
      </w:r>
      <w:r w:rsidR="006E13F5" w:rsidRPr="0036207E">
        <w:rPr>
          <w:sz w:val="28"/>
          <w:szCs w:val="28"/>
        </w:rPr>
        <w:t xml:space="preserve"> конкурс</w:t>
      </w:r>
      <w:r w:rsidR="00B44D3D" w:rsidRPr="0036207E">
        <w:rPr>
          <w:sz w:val="28"/>
          <w:szCs w:val="28"/>
        </w:rPr>
        <w:t>а</w:t>
      </w:r>
      <w:r w:rsidR="006E13F5" w:rsidRPr="0036207E">
        <w:rPr>
          <w:sz w:val="28"/>
          <w:szCs w:val="28"/>
        </w:rPr>
        <w:t xml:space="preserve"> «Лучший учащийся учреждения среднего специального образования Минской области» (далее - конкурс) является смотром достижений учащихся </w:t>
      </w:r>
      <w:r w:rsidR="00B44D3D" w:rsidRPr="0036207E">
        <w:rPr>
          <w:sz w:val="28"/>
          <w:szCs w:val="28"/>
        </w:rPr>
        <w:t>колледжа</w:t>
      </w:r>
      <w:r w:rsidR="006E13F5" w:rsidRPr="0036207E">
        <w:rPr>
          <w:sz w:val="28"/>
          <w:szCs w:val="28"/>
        </w:rPr>
        <w:t xml:space="preserve"> в различных видах творчества, учебной, профессиональной, спортивной деятельности и проводится с целью поддержки социально активных учащихся, повышения качества подготовки специалистов.</w:t>
      </w:r>
    </w:p>
    <w:p w:rsidR="006E13F5" w:rsidRPr="0036207E" w:rsidRDefault="006E13F5" w:rsidP="00F53438">
      <w:pPr>
        <w:pStyle w:val="20"/>
        <w:numPr>
          <w:ilvl w:val="1"/>
          <w:numId w:val="1"/>
        </w:numPr>
        <w:shd w:val="clear" w:color="auto" w:fill="auto"/>
        <w:tabs>
          <w:tab w:val="left" w:pos="142"/>
        </w:tabs>
        <w:spacing w:before="0" w:after="0" w:line="240" w:lineRule="auto"/>
        <w:ind w:firstLine="142"/>
        <w:jc w:val="both"/>
        <w:rPr>
          <w:sz w:val="28"/>
          <w:szCs w:val="28"/>
        </w:rPr>
      </w:pPr>
      <w:r w:rsidRPr="0036207E">
        <w:rPr>
          <w:sz w:val="28"/>
          <w:szCs w:val="28"/>
        </w:rPr>
        <w:t>Основные задачи конкурса:</w:t>
      </w:r>
    </w:p>
    <w:p w:rsidR="006E13F5" w:rsidRPr="0036207E" w:rsidRDefault="006E13F5" w:rsidP="00F53438">
      <w:pPr>
        <w:pStyle w:val="20"/>
        <w:shd w:val="clear" w:color="auto" w:fill="auto"/>
        <w:spacing w:before="0" w:after="0" w:line="240" w:lineRule="auto"/>
        <w:ind w:firstLine="142"/>
        <w:jc w:val="both"/>
        <w:rPr>
          <w:sz w:val="28"/>
          <w:szCs w:val="28"/>
        </w:rPr>
      </w:pPr>
      <w:r w:rsidRPr="0036207E">
        <w:rPr>
          <w:sz w:val="28"/>
          <w:szCs w:val="28"/>
        </w:rPr>
        <w:t>создание условий, способствующих интеллектуальной, творческой, профессиональной самореализации учащихся, формированию гражданской инициативы;</w:t>
      </w:r>
    </w:p>
    <w:p w:rsidR="006E13F5" w:rsidRPr="0036207E" w:rsidRDefault="006E13F5" w:rsidP="00F53438">
      <w:pPr>
        <w:pStyle w:val="20"/>
        <w:shd w:val="clear" w:color="auto" w:fill="auto"/>
        <w:spacing w:before="0" w:after="0" w:line="240" w:lineRule="auto"/>
        <w:ind w:firstLine="142"/>
        <w:jc w:val="both"/>
        <w:rPr>
          <w:sz w:val="28"/>
          <w:szCs w:val="28"/>
        </w:rPr>
      </w:pPr>
      <w:r w:rsidRPr="0036207E">
        <w:rPr>
          <w:sz w:val="28"/>
          <w:szCs w:val="28"/>
        </w:rPr>
        <w:t>выявление талантливых и творческих учащихся, владеющих профессиональными знаниями и навыками.</w:t>
      </w:r>
    </w:p>
    <w:p w:rsidR="006E13F5" w:rsidRPr="0036207E" w:rsidRDefault="006E13F5" w:rsidP="007C695F">
      <w:pPr>
        <w:pStyle w:val="20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jc w:val="center"/>
        <w:rPr>
          <w:sz w:val="28"/>
          <w:szCs w:val="28"/>
        </w:rPr>
      </w:pPr>
      <w:r w:rsidRPr="0036207E">
        <w:rPr>
          <w:sz w:val="28"/>
          <w:szCs w:val="28"/>
        </w:rPr>
        <w:t>Участники и номинации</w:t>
      </w:r>
    </w:p>
    <w:p w:rsidR="006E13F5" w:rsidRPr="0036207E" w:rsidRDefault="006E13F5" w:rsidP="00F90718">
      <w:pPr>
        <w:pStyle w:val="20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567"/>
        <w:jc w:val="both"/>
        <w:rPr>
          <w:sz w:val="28"/>
          <w:szCs w:val="28"/>
        </w:rPr>
      </w:pPr>
      <w:r w:rsidRPr="0036207E">
        <w:rPr>
          <w:sz w:val="28"/>
          <w:szCs w:val="28"/>
        </w:rPr>
        <w:t xml:space="preserve">В конкурсе принимают участие учащиеся </w:t>
      </w:r>
      <w:r w:rsidR="00B44D3D" w:rsidRPr="0036207E">
        <w:rPr>
          <w:sz w:val="28"/>
          <w:szCs w:val="28"/>
        </w:rPr>
        <w:t>колледжа</w:t>
      </w:r>
      <w:r w:rsidRPr="0036207E">
        <w:rPr>
          <w:sz w:val="28"/>
          <w:szCs w:val="28"/>
        </w:rPr>
        <w:t>, достигшие в 202</w:t>
      </w:r>
      <w:r w:rsidR="00361674">
        <w:rPr>
          <w:sz w:val="28"/>
          <w:szCs w:val="28"/>
        </w:rPr>
        <w:t>5</w:t>
      </w:r>
      <w:r w:rsidRPr="0036207E">
        <w:rPr>
          <w:sz w:val="28"/>
          <w:szCs w:val="28"/>
        </w:rPr>
        <w:t xml:space="preserve"> году высоких показателей на областном, республиканском, международном уровнях.</w:t>
      </w:r>
    </w:p>
    <w:p w:rsidR="006E13F5" w:rsidRPr="0036207E" w:rsidRDefault="006E13F5" w:rsidP="00F90718">
      <w:pPr>
        <w:pStyle w:val="20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567"/>
        <w:jc w:val="both"/>
        <w:rPr>
          <w:sz w:val="28"/>
          <w:szCs w:val="28"/>
        </w:rPr>
      </w:pPr>
      <w:r w:rsidRPr="0036207E">
        <w:rPr>
          <w:sz w:val="28"/>
          <w:szCs w:val="28"/>
        </w:rPr>
        <w:t>Конкурс проходит в номинациях:</w:t>
      </w:r>
    </w:p>
    <w:p w:rsidR="006E13F5" w:rsidRPr="0036207E" w:rsidRDefault="006E13F5" w:rsidP="00F90718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 w:rsidRPr="0036207E">
        <w:rPr>
          <w:sz w:val="28"/>
          <w:szCs w:val="28"/>
        </w:rPr>
        <w:t>«За достигнутые высокие показатели в области профессионального мастерства»;</w:t>
      </w:r>
    </w:p>
    <w:p w:rsidR="006E13F5" w:rsidRPr="0036207E" w:rsidRDefault="006E13F5" w:rsidP="00F90718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 w:rsidRPr="0036207E">
        <w:rPr>
          <w:sz w:val="28"/>
          <w:szCs w:val="28"/>
        </w:rPr>
        <w:t>«За достигнутые высокие показатели в техническом творчестве»;</w:t>
      </w:r>
    </w:p>
    <w:p w:rsidR="006E13F5" w:rsidRPr="0036207E" w:rsidRDefault="006E13F5" w:rsidP="00F90718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 w:rsidRPr="0036207E">
        <w:rPr>
          <w:sz w:val="28"/>
          <w:szCs w:val="28"/>
        </w:rPr>
        <w:t>«За достигнутые высокие показатели в области информационно</w:t>
      </w:r>
      <w:r w:rsidR="002A2D02">
        <w:rPr>
          <w:sz w:val="28"/>
          <w:szCs w:val="28"/>
        </w:rPr>
        <w:t>-</w:t>
      </w:r>
      <w:r w:rsidRPr="0036207E">
        <w:rPr>
          <w:sz w:val="28"/>
          <w:szCs w:val="28"/>
        </w:rPr>
        <w:softHyphen/>
        <w:t>коммуникационных технологий»;</w:t>
      </w:r>
    </w:p>
    <w:p w:rsidR="006E13F5" w:rsidRPr="0036207E" w:rsidRDefault="006E13F5" w:rsidP="00F90718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 w:rsidRPr="0036207E">
        <w:rPr>
          <w:sz w:val="28"/>
          <w:szCs w:val="28"/>
        </w:rPr>
        <w:t xml:space="preserve">«За достигнутые высокие показатели в области </w:t>
      </w:r>
      <w:r w:rsidRPr="0036207E">
        <w:rPr>
          <w:sz w:val="28"/>
          <w:szCs w:val="28"/>
        </w:rPr>
        <w:lastRenderedPageBreak/>
        <w:t>гуманитарных наук, литературного творчества»;</w:t>
      </w:r>
    </w:p>
    <w:p w:rsidR="006E13F5" w:rsidRPr="0036207E" w:rsidRDefault="006E13F5" w:rsidP="00F90718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 w:rsidRPr="0036207E">
        <w:rPr>
          <w:sz w:val="28"/>
          <w:szCs w:val="28"/>
        </w:rPr>
        <w:t>«За достигнутые высокие показатели в области исследовательской деятельности»;</w:t>
      </w:r>
    </w:p>
    <w:p w:rsidR="006E13F5" w:rsidRPr="0036207E" w:rsidRDefault="006E13F5" w:rsidP="00F90718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 w:rsidRPr="0036207E">
        <w:rPr>
          <w:sz w:val="28"/>
          <w:szCs w:val="28"/>
        </w:rPr>
        <w:t>«За популяризацию рабочих профессий средствами художественно</w:t>
      </w:r>
      <w:r w:rsidRPr="0036207E">
        <w:rPr>
          <w:sz w:val="28"/>
          <w:szCs w:val="28"/>
        </w:rPr>
        <w:softHyphen/>
      </w:r>
      <w:r w:rsidR="0036207E">
        <w:rPr>
          <w:sz w:val="28"/>
          <w:szCs w:val="28"/>
        </w:rPr>
        <w:t>-</w:t>
      </w:r>
      <w:r w:rsidRPr="0036207E">
        <w:rPr>
          <w:sz w:val="28"/>
          <w:szCs w:val="28"/>
        </w:rPr>
        <w:t>творческой деятельности»;</w:t>
      </w:r>
    </w:p>
    <w:p w:rsidR="006E13F5" w:rsidRPr="0036207E" w:rsidRDefault="006E13F5" w:rsidP="00F90718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 w:rsidRPr="0036207E">
        <w:rPr>
          <w:sz w:val="28"/>
          <w:szCs w:val="28"/>
        </w:rPr>
        <w:t>«За высокие показатели успеваемости»;</w:t>
      </w:r>
    </w:p>
    <w:p w:rsidR="006E13F5" w:rsidRPr="0036207E" w:rsidRDefault="006E13F5" w:rsidP="00F90718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 w:rsidRPr="0036207E">
        <w:rPr>
          <w:sz w:val="28"/>
          <w:szCs w:val="28"/>
        </w:rPr>
        <w:t>«За достижения в области физической культуры и спорта»;</w:t>
      </w:r>
    </w:p>
    <w:p w:rsidR="006E13F5" w:rsidRPr="0036207E" w:rsidRDefault="006E13F5" w:rsidP="00F90718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 w:rsidRPr="0036207E">
        <w:rPr>
          <w:sz w:val="28"/>
          <w:szCs w:val="28"/>
        </w:rPr>
        <w:t>«За достижения в области туризма и краеведения».</w:t>
      </w:r>
    </w:p>
    <w:p w:rsidR="006E13F5" w:rsidRPr="0036207E" w:rsidRDefault="006E13F5" w:rsidP="00EA2241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jc w:val="center"/>
        <w:rPr>
          <w:sz w:val="28"/>
          <w:szCs w:val="28"/>
        </w:rPr>
      </w:pPr>
      <w:r w:rsidRPr="0036207E">
        <w:rPr>
          <w:sz w:val="28"/>
          <w:szCs w:val="28"/>
        </w:rPr>
        <w:t>Условия проведения</w:t>
      </w:r>
    </w:p>
    <w:p w:rsidR="006E13F5" w:rsidRPr="0036207E" w:rsidRDefault="006E13F5" w:rsidP="004C3606">
      <w:pPr>
        <w:pStyle w:val="20"/>
        <w:shd w:val="clear" w:color="auto" w:fill="auto"/>
        <w:tabs>
          <w:tab w:val="left" w:pos="96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36207E">
        <w:rPr>
          <w:sz w:val="28"/>
          <w:szCs w:val="28"/>
        </w:rPr>
        <w:t>Для организации и проведения конкурса формируется организационный комитет (далее - оргкомитет).</w:t>
      </w:r>
    </w:p>
    <w:p w:rsidR="006E13F5" w:rsidRPr="0036207E" w:rsidRDefault="006E13F5" w:rsidP="004C3606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36207E">
        <w:rPr>
          <w:sz w:val="28"/>
          <w:szCs w:val="28"/>
        </w:rPr>
        <w:t>Оргкомитет:</w:t>
      </w:r>
      <w:r w:rsidR="0036207E">
        <w:rPr>
          <w:sz w:val="28"/>
          <w:szCs w:val="28"/>
        </w:rPr>
        <w:t xml:space="preserve"> </w:t>
      </w:r>
      <w:r w:rsidRPr="0036207E">
        <w:rPr>
          <w:sz w:val="28"/>
          <w:szCs w:val="28"/>
        </w:rPr>
        <w:t>разрабатывает порядок</w:t>
      </w:r>
      <w:r w:rsidRPr="0036207E">
        <w:rPr>
          <w:sz w:val="28"/>
          <w:szCs w:val="28"/>
        </w:rPr>
        <w:tab/>
        <w:t xml:space="preserve">проведения </w:t>
      </w:r>
      <w:r w:rsidR="0036207E">
        <w:rPr>
          <w:sz w:val="28"/>
          <w:szCs w:val="28"/>
        </w:rPr>
        <w:t>ко</w:t>
      </w:r>
      <w:r w:rsidRPr="0036207E">
        <w:rPr>
          <w:sz w:val="28"/>
          <w:szCs w:val="28"/>
        </w:rPr>
        <w:t>нкурса,</w:t>
      </w:r>
      <w:r w:rsidRPr="0036207E">
        <w:rPr>
          <w:sz w:val="28"/>
          <w:szCs w:val="28"/>
        </w:rPr>
        <w:tab/>
        <w:t>требования</w:t>
      </w:r>
      <w:r w:rsidR="0036207E">
        <w:rPr>
          <w:sz w:val="28"/>
          <w:szCs w:val="28"/>
        </w:rPr>
        <w:t xml:space="preserve"> </w:t>
      </w:r>
      <w:r w:rsidRPr="0036207E">
        <w:rPr>
          <w:sz w:val="28"/>
          <w:szCs w:val="28"/>
        </w:rPr>
        <w:t>к участникам конкурса и предоставляемым материалам;</w:t>
      </w:r>
    </w:p>
    <w:p w:rsidR="006E13F5" w:rsidRPr="0036207E" w:rsidRDefault="006E13F5" w:rsidP="004C3606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36207E">
        <w:rPr>
          <w:sz w:val="28"/>
          <w:szCs w:val="28"/>
        </w:rPr>
        <w:t>осуществляет руководство подготовкой и проведением конкурса;</w:t>
      </w:r>
    </w:p>
    <w:p w:rsidR="006E13F5" w:rsidRPr="0036207E" w:rsidRDefault="006E13F5" w:rsidP="004C3606">
      <w:pPr>
        <w:pStyle w:val="20"/>
        <w:shd w:val="clear" w:color="auto" w:fill="auto"/>
        <w:tabs>
          <w:tab w:val="left" w:pos="573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36207E">
        <w:rPr>
          <w:sz w:val="28"/>
          <w:szCs w:val="28"/>
        </w:rPr>
        <w:t>проводит консультации и дает рекомендации</w:t>
      </w:r>
      <w:r w:rsidR="0036207E">
        <w:rPr>
          <w:sz w:val="28"/>
          <w:szCs w:val="28"/>
        </w:rPr>
        <w:t xml:space="preserve"> </w:t>
      </w:r>
      <w:r w:rsidRPr="0036207E">
        <w:rPr>
          <w:sz w:val="28"/>
          <w:szCs w:val="28"/>
        </w:rPr>
        <w:t>участникам</w:t>
      </w:r>
    </w:p>
    <w:p w:rsidR="006E13F5" w:rsidRPr="0036207E" w:rsidRDefault="006E13F5" w:rsidP="004C3606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36207E">
        <w:rPr>
          <w:sz w:val="28"/>
          <w:szCs w:val="28"/>
        </w:rPr>
        <w:t>по подготовке к конкурсу;</w:t>
      </w:r>
    </w:p>
    <w:p w:rsidR="006E13F5" w:rsidRPr="0036207E" w:rsidRDefault="006E13F5" w:rsidP="004C3606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36207E">
        <w:rPr>
          <w:sz w:val="28"/>
          <w:szCs w:val="28"/>
        </w:rPr>
        <w:t>взаимодействует с заинтересованными по вопросам спонсорской помощи, информационной поддержки и другим организационным вопросам;</w:t>
      </w:r>
    </w:p>
    <w:p w:rsidR="006E13F5" w:rsidRPr="0036207E" w:rsidRDefault="006E13F5" w:rsidP="004C3606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36207E">
        <w:rPr>
          <w:sz w:val="28"/>
          <w:szCs w:val="28"/>
        </w:rPr>
        <w:t>принимает решения по спорным вопросам;</w:t>
      </w:r>
    </w:p>
    <w:p w:rsidR="001C2D34" w:rsidRPr="0036207E" w:rsidRDefault="001C2D34" w:rsidP="004C3606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36207E">
        <w:rPr>
          <w:sz w:val="28"/>
          <w:szCs w:val="28"/>
        </w:rPr>
        <w:t>оценивает предоставленные материалы участников в соответствии с установленными требованиями;</w:t>
      </w:r>
    </w:p>
    <w:p w:rsidR="006E13F5" w:rsidRPr="0036207E" w:rsidRDefault="006E13F5" w:rsidP="004C3606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36207E">
        <w:rPr>
          <w:sz w:val="28"/>
          <w:szCs w:val="28"/>
        </w:rPr>
        <w:t>утверждает итоги конкурса;</w:t>
      </w:r>
    </w:p>
    <w:p w:rsidR="006E13F5" w:rsidRPr="0036207E" w:rsidRDefault="006E13F5" w:rsidP="004C3606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36207E">
        <w:rPr>
          <w:sz w:val="28"/>
          <w:szCs w:val="28"/>
        </w:rPr>
        <w:t>организует награждение победителей.</w:t>
      </w:r>
    </w:p>
    <w:p w:rsidR="006E13F5" w:rsidRPr="0036207E" w:rsidRDefault="006E13F5" w:rsidP="004C3606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36207E">
        <w:rPr>
          <w:sz w:val="28"/>
          <w:szCs w:val="28"/>
        </w:rPr>
        <w:t xml:space="preserve">Решение оргкомитета принимается на заседании путем открытого голосования и оформляется протоколом. </w:t>
      </w:r>
      <w:r w:rsidRPr="0036207E">
        <w:rPr>
          <w:sz w:val="28"/>
          <w:szCs w:val="28"/>
        </w:rPr>
        <w:lastRenderedPageBreak/>
        <w:t>Оргкомитет принимает решение, если на заседании присутствует не менее 2/3 утвержденного состава. Решение считается принятым, если за него проголосовало более половины присутствующих на заседании членов оргкомитета.</w:t>
      </w:r>
    </w:p>
    <w:p w:rsidR="006E13F5" w:rsidRPr="0036207E" w:rsidRDefault="006E13F5" w:rsidP="005C6820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jc w:val="center"/>
        <w:rPr>
          <w:sz w:val="28"/>
          <w:szCs w:val="28"/>
        </w:rPr>
      </w:pPr>
      <w:r w:rsidRPr="0036207E">
        <w:rPr>
          <w:sz w:val="28"/>
          <w:szCs w:val="28"/>
        </w:rPr>
        <w:t>Требования к участникам конкурса и предоставляемым материалам.</w:t>
      </w:r>
    </w:p>
    <w:p w:rsidR="006E13F5" w:rsidRPr="0036207E" w:rsidRDefault="006E13F5" w:rsidP="004C3606">
      <w:pPr>
        <w:pStyle w:val="20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36207E">
        <w:rPr>
          <w:sz w:val="28"/>
          <w:szCs w:val="28"/>
        </w:rPr>
        <w:t>К участию в конкурсе допускаются:</w:t>
      </w:r>
    </w:p>
    <w:p w:rsidR="006E13F5" w:rsidRPr="0036207E" w:rsidRDefault="006E13F5" w:rsidP="004C3606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36207E">
        <w:rPr>
          <w:sz w:val="28"/>
          <w:szCs w:val="28"/>
        </w:rPr>
        <w:t xml:space="preserve">в номинации «За достигнутые высокие показатели в области профессионального мастерства» - победители и призеры </w:t>
      </w:r>
      <w:r w:rsidR="00E51BD9" w:rsidRPr="0036207E">
        <w:rPr>
          <w:sz w:val="28"/>
          <w:szCs w:val="28"/>
        </w:rPr>
        <w:t xml:space="preserve">областных, </w:t>
      </w:r>
      <w:r w:rsidRPr="0036207E">
        <w:rPr>
          <w:sz w:val="28"/>
          <w:szCs w:val="28"/>
        </w:rPr>
        <w:t>республиканских и международных конкурсов профессионального мастерства; учащиеся, достигшие высоких практических результатов в работе, успешно выполняющие задания особой сложности;</w:t>
      </w:r>
    </w:p>
    <w:p w:rsidR="006E13F5" w:rsidRPr="0036207E" w:rsidRDefault="006E13F5" w:rsidP="004C3606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36207E">
        <w:rPr>
          <w:sz w:val="28"/>
          <w:szCs w:val="28"/>
        </w:rPr>
        <w:t>в номинации «За достигнутые высокие показатели в техническом творчестве» - победители и призеры конкурсов и проектов по направлению, в числе которых республиканский конкурс инновационных проектов, республиканский молодежный конкурс «100 идей для Беларуси»; активно проявившие себя в изобретательской и рационализаторской деятельности;</w:t>
      </w:r>
    </w:p>
    <w:p w:rsidR="006E13F5" w:rsidRPr="0036207E" w:rsidRDefault="006E13F5" w:rsidP="004C3606">
      <w:pPr>
        <w:pStyle w:val="20"/>
        <w:shd w:val="clear" w:color="auto" w:fill="auto"/>
        <w:tabs>
          <w:tab w:val="right" w:pos="1276"/>
          <w:tab w:val="right" w:pos="2338"/>
          <w:tab w:val="left" w:pos="2485"/>
          <w:tab w:val="left" w:pos="3718"/>
          <w:tab w:val="left" w:pos="4649"/>
          <w:tab w:val="right" w:pos="5964"/>
          <w:tab w:val="right" w:pos="679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36207E">
        <w:rPr>
          <w:sz w:val="28"/>
          <w:szCs w:val="28"/>
        </w:rPr>
        <w:t>в</w:t>
      </w:r>
      <w:r w:rsidRPr="0036207E">
        <w:rPr>
          <w:sz w:val="28"/>
          <w:szCs w:val="28"/>
        </w:rPr>
        <w:tab/>
      </w:r>
      <w:r w:rsidR="0036207E">
        <w:rPr>
          <w:sz w:val="28"/>
          <w:szCs w:val="28"/>
        </w:rPr>
        <w:t xml:space="preserve"> </w:t>
      </w:r>
      <w:r w:rsidRPr="0036207E">
        <w:rPr>
          <w:sz w:val="28"/>
          <w:szCs w:val="28"/>
        </w:rPr>
        <w:t>номинации</w:t>
      </w:r>
      <w:r w:rsidRPr="0036207E">
        <w:rPr>
          <w:sz w:val="28"/>
          <w:szCs w:val="28"/>
        </w:rPr>
        <w:tab/>
        <w:t>«За</w:t>
      </w:r>
      <w:r w:rsidR="004F662D">
        <w:rPr>
          <w:sz w:val="28"/>
          <w:szCs w:val="28"/>
        </w:rPr>
        <w:t xml:space="preserve"> </w:t>
      </w:r>
      <w:r w:rsidRPr="0036207E">
        <w:rPr>
          <w:sz w:val="28"/>
          <w:szCs w:val="28"/>
        </w:rPr>
        <w:t>достигнутые</w:t>
      </w:r>
      <w:r w:rsidR="004F662D">
        <w:rPr>
          <w:sz w:val="28"/>
          <w:szCs w:val="28"/>
        </w:rPr>
        <w:t xml:space="preserve"> </w:t>
      </w:r>
      <w:r w:rsidRPr="0036207E">
        <w:rPr>
          <w:sz w:val="28"/>
          <w:szCs w:val="28"/>
        </w:rPr>
        <w:t>высокие</w:t>
      </w:r>
      <w:r w:rsidR="0036207E">
        <w:rPr>
          <w:sz w:val="28"/>
          <w:szCs w:val="28"/>
        </w:rPr>
        <w:t xml:space="preserve"> </w:t>
      </w:r>
      <w:r w:rsidRPr="0036207E">
        <w:rPr>
          <w:sz w:val="28"/>
          <w:szCs w:val="28"/>
        </w:rPr>
        <w:tab/>
        <w:t>показатели</w:t>
      </w:r>
      <w:r w:rsidR="0036207E">
        <w:rPr>
          <w:sz w:val="28"/>
          <w:szCs w:val="28"/>
        </w:rPr>
        <w:t xml:space="preserve"> </w:t>
      </w:r>
      <w:r w:rsidRPr="0036207E">
        <w:rPr>
          <w:sz w:val="28"/>
          <w:szCs w:val="28"/>
        </w:rPr>
        <w:t>в</w:t>
      </w:r>
      <w:r w:rsidR="0036207E">
        <w:rPr>
          <w:sz w:val="28"/>
          <w:szCs w:val="28"/>
        </w:rPr>
        <w:t xml:space="preserve"> </w:t>
      </w:r>
      <w:r w:rsidRPr="0036207E">
        <w:rPr>
          <w:sz w:val="28"/>
          <w:szCs w:val="28"/>
        </w:rPr>
        <w:tab/>
        <w:t>области</w:t>
      </w:r>
      <w:r w:rsidR="0036207E">
        <w:rPr>
          <w:sz w:val="28"/>
          <w:szCs w:val="28"/>
        </w:rPr>
        <w:t xml:space="preserve"> </w:t>
      </w:r>
      <w:r w:rsidRPr="0036207E">
        <w:rPr>
          <w:sz w:val="28"/>
          <w:szCs w:val="28"/>
        </w:rPr>
        <w:t>информационно-коммуникационных технологий» - участники и победители</w:t>
      </w:r>
      <w:r w:rsidR="00E51BD9" w:rsidRPr="0036207E">
        <w:rPr>
          <w:sz w:val="28"/>
          <w:szCs w:val="28"/>
        </w:rPr>
        <w:t xml:space="preserve"> областных,</w:t>
      </w:r>
      <w:r w:rsidRPr="0036207E">
        <w:rPr>
          <w:sz w:val="28"/>
          <w:szCs w:val="28"/>
        </w:rPr>
        <w:t xml:space="preserve"> республиканских и международных конкурсов по направлению, в том числе по информатике;</w:t>
      </w:r>
    </w:p>
    <w:p w:rsidR="006E13F5" w:rsidRPr="0036207E" w:rsidRDefault="006E13F5" w:rsidP="004C3606">
      <w:pPr>
        <w:pStyle w:val="20"/>
        <w:shd w:val="clear" w:color="auto" w:fill="auto"/>
        <w:tabs>
          <w:tab w:val="right" w:pos="1968"/>
          <w:tab w:val="right" w:pos="2338"/>
          <w:tab w:val="left" w:pos="2485"/>
          <w:tab w:val="left" w:pos="3723"/>
          <w:tab w:val="left" w:pos="4649"/>
          <w:tab w:val="right" w:pos="5964"/>
          <w:tab w:val="right" w:pos="679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36207E">
        <w:rPr>
          <w:sz w:val="28"/>
          <w:szCs w:val="28"/>
        </w:rPr>
        <w:t>в</w:t>
      </w:r>
      <w:r w:rsidRPr="0036207E">
        <w:rPr>
          <w:sz w:val="28"/>
          <w:szCs w:val="28"/>
        </w:rPr>
        <w:tab/>
        <w:t>номинации</w:t>
      </w:r>
      <w:r w:rsidRPr="0036207E">
        <w:rPr>
          <w:sz w:val="28"/>
          <w:szCs w:val="28"/>
        </w:rPr>
        <w:tab/>
      </w:r>
      <w:r w:rsidR="0036207E">
        <w:rPr>
          <w:sz w:val="28"/>
          <w:szCs w:val="28"/>
        </w:rPr>
        <w:t xml:space="preserve"> </w:t>
      </w:r>
      <w:r w:rsidRPr="0036207E">
        <w:rPr>
          <w:sz w:val="28"/>
          <w:szCs w:val="28"/>
        </w:rPr>
        <w:t>«За</w:t>
      </w:r>
      <w:r w:rsidR="004F662D">
        <w:rPr>
          <w:sz w:val="28"/>
          <w:szCs w:val="28"/>
        </w:rPr>
        <w:t xml:space="preserve"> </w:t>
      </w:r>
      <w:r w:rsidRPr="0036207E">
        <w:rPr>
          <w:sz w:val="28"/>
          <w:szCs w:val="28"/>
        </w:rPr>
        <w:t>достигнутые</w:t>
      </w:r>
      <w:r w:rsidR="004F662D">
        <w:rPr>
          <w:sz w:val="28"/>
          <w:szCs w:val="28"/>
        </w:rPr>
        <w:t xml:space="preserve"> </w:t>
      </w:r>
      <w:r w:rsidRPr="0036207E">
        <w:rPr>
          <w:sz w:val="28"/>
          <w:szCs w:val="28"/>
        </w:rPr>
        <w:t>высокие</w:t>
      </w:r>
      <w:r w:rsidR="0036207E">
        <w:rPr>
          <w:sz w:val="28"/>
          <w:szCs w:val="28"/>
        </w:rPr>
        <w:t xml:space="preserve"> </w:t>
      </w:r>
      <w:r w:rsidRPr="0036207E">
        <w:rPr>
          <w:sz w:val="28"/>
          <w:szCs w:val="28"/>
        </w:rPr>
        <w:tab/>
        <w:t>показатели</w:t>
      </w:r>
      <w:r w:rsidR="0036207E">
        <w:rPr>
          <w:sz w:val="28"/>
          <w:szCs w:val="28"/>
        </w:rPr>
        <w:t xml:space="preserve"> в </w:t>
      </w:r>
      <w:r w:rsidRPr="0036207E">
        <w:rPr>
          <w:sz w:val="28"/>
          <w:szCs w:val="28"/>
        </w:rPr>
        <w:t>области</w:t>
      </w:r>
      <w:r w:rsidR="0036207E">
        <w:rPr>
          <w:sz w:val="28"/>
          <w:szCs w:val="28"/>
        </w:rPr>
        <w:t xml:space="preserve"> </w:t>
      </w:r>
      <w:r w:rsidRPr="0036207E">
        <w:rPr>
          <w:sz w:val="28"/>
          <w:szCs w:val="28"/>
        </w:rPr>
        <w:t>гуманитарных наук, литературного творчества» — победители и призеры проектов и творческих конкурсов по направлению;</w:t>
      </w:r>
    </w:p>
    <w:p w:rsidR="006E13F5" w:rsidRPr="0036207E" w:rsidRDefault="006E13F5" w:rsidP="004C3606">
      <w:pPr>
        <w:pStyle w:val="20"/>
        <w:shd w:val="clear" w:color="auto" w:fill="auto"/>
        <w:tabs>
          <w:tab w:val="right" w:pos="1968"/>
          <w:tab w:val="right" w:pos="2338"/>
          <w:tab w:val="left" w:pos="2485"/>
          <w:tab w:val="left" w:pos="3728"/>
          <w:tab w:val="left" w:pos="4649"/>
          <w:tab w:val="right" w:pos="5964"/>
          <w:tab w:val="right" w:pos="679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36207E">
        <w:rPr>
          <w:sz w:val="28"/>
          <w:szCs w:val="28"/>
        </w:rPr>
        <w:t>в</w:t>
      </w:r>
      <w:r w:rsidRPr="0036207E">
        <w:rPr>
          <w:sz w:val="28"/>
          <w:szCs w:val="28"/>
        </w:rPr>
        <w:tab/>
        <w:t>номинации</w:t>
      </w:r>
      <w:r w:rsidR="0036207E">
        <w:rPr>
          <w:sz w:val="28"/>
          <w:szCs w:val="28"/>
        </w:rPr>
        <w:t xml:space="preserve"> </w:t>
      </w:r>
      <w:r w:rsidRPr="0036207E">
        <w:rPr>
          <w:sz w:val="28"/>
          <w:szCs w:val="28"/>
        </w:rPr>
        <w:tab/>
        <w:t>«За</w:t>
      </w:r>
      <w:r w:rsidR="004F662D">
        <w:rPr>
          <w:sz w:val="28"/>
          <w:szCs w:val="28"/>
        </w:rPr>
        <w:t xml:space="preserve"> </w:t>
      </w:r>
      <w:r w:rsidRPr="0036207E">
        <w:rPr>
          <w:sz w:val="28"/>
          <w:szCs w:val="28"/>
        </w:rPr>
        <w:t>достигнутые</w:t>
      </w:r>
      <w:r w:rsidR="004F662D">
        <w:rPr>
          <w:sz w:val="28"/>
          <w:szCs w:val="28"/>
        </w:rPr>
        <w:t xml:space="preserve"> </w:t>
      </w:r>
      <w:r w:rsidRPr="0036207E">
        <w:rPr>
          <w:sz w:val="28"/>
          <w:szCs w:val="28"/>
        </w:rPr>
        <w:t>высокие</w:t>
      </w:r>
      <w:r w:rsidR="0036207E">
        <w:rPr>
          <w:sz w:val="28"/>
          <w:szCs w:val="28"/>
        </w:rPr>
        <w:t xml:space="preserve"> </w:t>
      </w:r>
      <w:r w:rsidRPr="0036207E">
        <w:rPr>
          <w:sz w:val="28"/>
          <w:szCs w:val="28"/>
        </w:rPr>
        <w:tab/>
        <w:t>показатели</w:t>
      </w:r>
      <w:r w:rsidR="0036207E">
        <w:rPr>
          <w:sz w:val="28"/>
          <w:szCs w:val="28"/>
        </w:rPr>
        <w:t xml:space="preserve"> в </w:t>
      </w:r>
      <w:r w:rsidRPr="0036207E">
        <w:rPr>
          <w:sz w:val="28"/>
          <w:szCs w:val="28"/>
        </w:rPr>
        <w:lastRenderedPageBreak/>
        <w:t>области</w:t>
      </w:r>
      <w:r w:rsidR="0036207E">
        <w:rPr>
          <w:sz w:val="28"/>
          <w:szCs w:val="28"/>
        </w:rPr>
        <w:t xml:space="preserve"> </w:t>
      </w:r>
      <w:r w:rsidRPr="0036207E">
        <w:rPr>
          <w:sz w:val="28"/>
          <w:szCs w:val="28"/>
        </w:rPr>
        <w:t>исследовательской</w:t>
      </w:r>
      <w:r w:rsidR="004F662D">
        <w:rPr>
          <w:sz w:val="28"/>
          <w:szCs w:val="28"/>
        </w:rPr>
        <w:t xml:space="preserve"> </w:t>
      </w:r>
      <w:r w:rsidRPr="0036207E">
        <w:rPr>
          <w:sz w:val="28"/>
          <w:szCs w:val="28"/>
        </w:rPr>
        <w:t>деятельности» - учащиеся,</w:t>
      </w:r>
      <w:r w:rsidR="0036207E">
        <w:rPr>
          <w:sz w:val="28"/>
          <w:szCs w:val="28"/>
        </w:rPr>
        <w:t xml:space="preserve"> </w:t>
      </w:r>
      <w:r w:rsidRPr="0036207E">
        <w:rPr>
          <w:sz w:val="28"/>
          <w:szCs w:val="28"/>
        </w:rPr>
        <w:t>разработавшие</w:t>
      </w:r>
      <w:r w:rsidR="0036207E">
        <w:rPr>
          <w:sz w:val="28"/>
          <w:szCs w:val="28"/>
        </w:rPr>
        <w:t xml:space="preserve"> </w:t>
      </w:r>
      <w:r w:rsidRPr="0036207E">
        <w:rPr>
          <w:sz w:val="28"/>
          <w:szCs w:val="28"/>
        </w:rPr>
        <w:t>и реализовавшие проекты по различным направлениям научно- исследовательской деятельности,</w:t>
      </w:r>
      <w:r w:rsidRPr="0036207E">
        <w:rPr>
          <w:sz w:val="28"/>
          <w:szCs w:val="28"/>
        </w:rPr>
        <w:tab/>
        <w:t>победители конкурсов работ</w:t>
      </w:r>
      <w:r w:rsidR="0036207E">
        <w:rPr>
          <w:sz w:val="28"/>
          <w:szCs w:val="28"/>
        </w:rPr>
        <w:t xml:space="preserve"> </w:t>
      </w:r>
      <w:r w:rsidRPr="0036207E">
        <w:rPr>
          <w:sz w:val="28"/>
          <w:szCs w:val="28"/>
        </w:rPr>
        <w:t>исследовательского характера;</w:t>
      </w:r>
    </w:p>
    <w:p w:rsidR="006E13F5" w:rsidRPr="0036207E" w:rsidRDefault="006E13F5" w:rsidP="004C3606">
      <w:pPr>
        <w:pStyle w:val="20"/>
        <w:shd w:val="clear" w:color="auto" w:fill="auto"/>
        <w:tabs>
          <w:tab w:val="left" w:pos="2702"/>
          <w:tab w:val="left" w:pos="5479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36207E">
        <w:rPr>
          <w:sz w:val="28"/>
          <w:szCs w:val="28"/>
        </w:rPr>
        <w:t>в номинации «За популяризацию рабочих профессий средствами</w:t>
      </w:r>
      <w:r w:rsidR="0036207E">
        <w:rPr>
          <w:sz w:val="28"/>
          <w:szCs w:val="28"/>
        </w:rPr>
        <w:t xml:space="preserve"> </w:t>
      </w:r>
      <w:r w:rsidRPr="0036207E">
        <w:rPr>
          <w:sz w:val="28"/>
          <w:szCs w:val="28"/>
        </w:rPr>
        <w:t>художественно-творческой</w:t>
      </w:r>
      <w:r w:rsidR="0036207E">
        <w:rPr>
          <w:sz w:val="28"/>
          <w:szCs w:val="28"/>
        </w:rPr>
        <w:t xml:space="preserve"> </w:t>
      </w:r>
      <w:r w:rsidRPr="0036207E">
        <w:rPr>
          <w:sz w:val="28"/>
          <w:szCs w:val="28"/>
        </w:rPr>
        <w:t>деятельности» — победители</w:t>
      </w:r>
      <w:r w:rsidR="0036207E">
        <w:rPr>
          <w:sz w:val="28"/>
          <w:szCs w:val="28"/>
        </w:rPr>
        <w:t xml:space="preserve"> </w:t>
      </w:r>
      <w:r w:rsidRPr="0036207E">
        <w:rPr>
          <w:sz w:val="28"/>
          <w:szCs w:val="28"/>
        </w:rPr>
        <w:t>и призеры</w:t>
      </w:r>
      <w:r w:rsidR="0036207E">
        <w:rPr>
          <w:sz w:val="28"/>
          <w:szCs w:val="28"/>
        </w:rPr>
        <w:t xml:space="preserve"> </w:t>
      </w:r>
      <w:r w:rsidRPr="0036207E">
        <w:rPr>
          <w:sz w:val="28"/>
          <w:szCs w:val="28"/>
        </w:rPr>
        <w:t>творческих фестивалей и конкурсов, участники творческих коллективов;</w:t>
      </w:r>
    </w:p>
    <w:p w:rsidR="006E13F5" w:rsidRPr="0036207E" w:rsidRDefault="006E13F5" w:rsidP="004C3606">
      <w:pPr>
        <w:pStyle w:val="20"/>
        <w:shd w:val="clear" w:color="auto" w:fill="auto"/>
        <w:tabs>
          <w:tab w:val="right" w:pos="1968"/>
          <w:tab w:val="right" w:pos="2338"/>
          <w:tab w:val="left" w:pos="2475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36207E">
        <w:rPr>
          <w:sz w:val="28"/>
          <w:szCs w:val="28"/>
        </w:rPr>
        <w:t>в</w:t>
      </w:r>
      <w:r w:rsidRPr="0036207E">
        <w:rPr>
          <w:sz w:val="28"/>
          <w:szCs w:val="28"/>
        </w:rPr>
        <w:tab/>
        <w:t>номинации</w:t>
      </w:r>
      <w:r w:rsidR="0036207E">
        <w:rPr>
          <w:sz w:val="28"/>
          <w:szCs w:val="28"/>
        </w:rPr>
        <w:t xml:space="preserve"> </w:t>
      </w:r>
      <w:r w:rsidRPr="0036207E">
        <w:rPr>
          <w:sz w:val="28"/>
          <w:szCs w:val="28"/>
        </w:rPr>
        <w:tab/>
        <w:t>«За</w:t>
      </w:r>
      <w:r w:rsidRPr="0036207E">
        <w:rPr>
          <w:sz w:val="28"/>
          <w:szCs w:val="28"/>
        </w:rPr>
        <w:tab/>
        <w:t>высокие показатели успеваемости» - призеры</w:t>
      </w:r>
      <w:r w:rsidR="0036207E">
        <w:rPr>
          <w:sz w:val="28"/>
          <w:szCs w:val="28"/>
        </w:rPr>
        <w:t xml:space="preserve"> </w:t>
      </w:r>
      <w:r w:rsidRPr="0036207E">
        <w:rPr>
          <w:sz w:val="28"/>
          <w:szCs w:val="28"/>
        </w:rPr>
        <w:t>и победители олимпиад по учебным предметам; победители научно- практических конференций, турниров и иных подобных мероприятий;</w:t>
      </w:r>
    </w:p>
    <w:p w:rsidR="006E13F5" w:rsidRPr="0036207E" w:rsidRDefault="006E13F5" w:rsidP="004C3606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36207E">
        <w:rPr>
          <w:sz w:val="28"/>
          <w:szCs w:val="28"/>
        </w:rPr>
        <w:t>в номинации «За достижения в области физической культуры и спорта» - победители и призеры спортивных состязаний, в том числе в составе спортивных команд;</w:t>
      </w:r>
    </w:p>
    <w:p w:rsidR="006E13F5" w:rsidRPr="0036207E" w:rsidRDefault="006E13F5" w:rsidP="004C3606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36207E">
        <w:rPr>
          <w:sz w:val="28"/>
          <w:szCs w:val="28"/>
        </w:rPr>
        <w:t>в номинации «За достижения в области туризма и краеведения» - победители и призеры социальных проектов, конкурсов и акций, активные участники мероприятий экологической направленности.</w:t>
      </w:r>
    </w:p>
    <w:p w:rsidR="006E13F5" w:rsidRPr="0036207E" w:rsidRDefault="006E13F5" w:rsidP="004C3606">
      <w:pPr>
        <w:pStyle w:val="20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36207E">
        <w:rPr>
          <w:sz w:val="28"/>
          <w:szCs w:val="28"/>
        </w:rPr>
        <w:t>Не допускается участие одного участника в нескольких номинациях.</w:t>
      </w:r>
    </w:p>
    <w:p w:rsidR="006E13F5" w:rsidRPr="0036207E" w:rsidRDefault="006E13F5" w:rsidP="004C3606">
      <w:pPr>
        <w:pStyle w:val="20"/>
        <w:numPr>
          <w:ilvl w:val="1"/>
          <w:numId w:val="1"/>
        </w:numPr>
        <w:shd w:val="clear" w:color="auto" w:fill="auto"/>
        <w:tabs>
          <w:tab w:val="left" w:pos="28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36207E">
        <w:rPr>
          <w:sz w:val="28"/>
          <w:szCs w:val="28"/>
        </w:rPr>
        <w:t>Для участия в конкурсе необходимо пред</w:t>
      </w:r>
      <w:r w:rsidR="00E25B1A">
        <w:rPr>
          <w:sz w:val="28"/>
          <w:szCs w:val="28"/>
        </w:rPr>
        <w:t>о</w:t>
      </w:r>
      <w:r w:rsidRPr="0036207E">
        <w:rPr>
          <w:sz w:val="28"/>
          <w:szCs w:val="28"/>
        </w:rPr>
        <w:t xml:space="preserve">ставить </w:t>
      </w:r>
      <w:r w:rsidR="00E51BD9" w:rsidRPr="0036207E">
        <w:rPr>
          <w:sz w:val="28"/>
          <w:szCs w:val="28"/>
        </w:rPr>
        <w:t>до 31.12.</w:t>
      </w:r>
      <w:r w:rsidR="00091DAA">
        <w:rPr>
          <w:sz w:val="28"/>
          <w:szCs w:val="28"/>
        </w:rPr>
        <w:t>20</w:t>
      </w:r>
      <w:bookmarkStart w:id="0" w:name="_GoBack"/>
      <w:bookmarkEnd w:id="0"/>
      <w:r w:rsidR="00E51BD9" w:rsidRPr="0036207E">
        <w:rPr>
          <w:sz w:val="28"/>
          <w:szCs w:val="28"/>
        </w:rPr>
        <w:t>2</w:t>
      </w:r>
      <w:r w:rsidR="00361674">
        <w:rPr>
          <w:sz w:val="28"/>
          <w:szCs w:val="28"/>
        </w:rPr>
        <w:t>5</w:t>
      </w:r>
      <w:r w:rsidR="00EC60FE">
        <w:rPr>
          <w:sz w:val="28"/>
          <w:szCs w:val="28"/>
        </w:rPr>
        <w:t xml:space="preserve"> заявку и</w:t>
      </w:r>
      <w:r w:rsidR="00E51BD9" w:rsidRPr="0036207E">
        <w:rPr>
          <w:sz w:val="28"/>
          <w:szCs w:val="28"/>
        </w:rPr>
        <w:t xml:space="preserve"> качественно оформленн</w:t>
      </w:r>
      <w:r w:rsidR="00EC60FE">
        <w:rPr>
          <w:sz w:val="28"/>
          <w:szCs w:val="28"/>
        </w:rPr>
        <w:t>ое</w:t>
      </w:r>
      <w:r w:rsidR="00E51BD9" w:rsidRPr="0036207E">
        <w:rPr>
          <w:sz w:val="28"/>
          <w:szCs w:val="28"/>
        </w:rPr>
        <w:t xml:space="preserve"> портфолио</w:t>
      </w:r>
      <w:r w:rsidRPr="0036207E">
        <w:rPr>
          <w:sz w:val="28"/>
          <w:szCs w:val="28"/>
        </w:rPr>
        <w:t xml:space="preserve"> индивидуальных достижений учащегося за 202</w:t>
      </w:r>
      <w:r w:rsidR="00361674">
        <w:rPr>
          <w:sz w:val="28"/>
          <w:szCs w:val="28"/>
        </w:rPr>
        <w:t>5</w:t>
      </w:r>
      <w:r w:rsidRPr="0036207E">
        <w:rPr>
          <w:sz w:val="28"/>
          <w:szCs w:val="28"/>
        </w:rPr>
        <w:t xml:space="preserve"> год в заявленной номинации</w:t>
      </w:r>
      <w:r w:rsidR="00E51BD9" w:rsidRPr="0036207E">
        <w:rPr>
          <w:sz w:val="28"/>
          <w:szCs w:val="28"/>
        </w:rPr>
        <w:t xml:space="preserve"> </w:t>
      </w:r>
      <w:r w:rsidR="000A0F00">
        <w:rPr>
          <w:sz w:val="28"/>
          <w:szCs w:val="28"/>
        </w:rPr>
        <w:t>в</w:t>
      </w:r>
      <w:r w:rsidR="0009704E">
        <w:rPr>
          <w:sz w:val="28"/>
          <w:szCs w:val="28"/>
        </w:rPr>
        <w:t xml:space="preserve"> методи</w:t>
      </w:r>
      <w:r w:rsidR="000A0F00">
        <w:rPr>
          <w:sz w:val="28"/>
          <w:szCs w:val="28"/>
        </w:rPr>
        <w:t>ческий кабинет</w:t>
      </w:r>
      <w:r w:rsidR="0009704E">
        <w:rPr>
          <w:sz w:val="28"/>
          <w:szCs w:val="28"/>
        </w:rPr>
        <w:t xml:space="preserve"> колледжа</w:t>
      </w:r>
      <w:r w:rsidR="0036207E" w:rsidRPr="0036207E">
        <w:rPr>
          <w:sz w:val="28"/>
          <w:szCs w:val="28"/>
        </w:rPr>
        <w:t xml:space="preserve"> </w:t>
      </w:r>
      <w:r w:rsidR="0009704E">
        <w:rPr>
          <w:sz w:val="28"/>
          <w:szCs w:val="28"/>
        </w:rPr>
        <w:t>(</w:t>
      </w:r>
      <w:r w:rsidR="0036207E" w:rsidRPr="0036207E">
        <w:rPr>
          <w:sz w:val="28"/>
          <w:szCs w:val="28"/>
        </w:rPr>
        <w:t>кабинет 304</w:t>
      </w:r>
      <w:r w:rsidR="0009704E">
        <w:rPr>
          <w:sz w:val="28"/>
          <w:szCs w:val="28"/>
        </w:rPr>
        <w:t>).</w:t>
      </w:r>
      <w:r w:rsidR="0036207E">
        <w:rPr>
          <w:sz w:val="28"/>
          <w:szCs w:val="28"/>
        </w:rPr>
        <w:t xml:space="preserve"> </w:t>
      </w:r>
    </w:p>
    <w:p w:rsidR="006E13F5" w:rsidRPr="0036207E" w:rsidRDefault="006E13F5" w:rsidP="00DE4869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36207E">
        <w:rPr>
          <w:sz w:val="28"/>
          <w:szCs w:val="28"/>
        </w:rPr>
        <w:t>Порядок проведения конкурса</w:t>
      </w:r>
    </w:p>
    <w:p w:rsidR="006E13F5" w:rsidRPr="0036207E" w:rsidRDefault="006E13F5" w:rsidP="009219BA">
      <w:pPr>
        <w:pStyle w:val="20"/>
        <w:numPr>
          <w:ilvl w:val="1"/>
          <w:numId w:val="1"/>
        </w:numPr>
        <w:shd w:val="clear" w:color="auto" w:fill="auto"/>
        <w:tabs>
          <w:tab w:val="left" w:pos="93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36207E">
        <w:rPr>
          <w:sz w:val="28"/>
          <w:szCs w:val="28"/>
        </w:rPr>
        <w:t xml:space="preserve">На основании представленных материалов </w:t>
      </w:r>
      <w:r w:rsidR="00E51BD9" w:rsidRPr="0036207E">
        <w:rPr>
          <w:sz w:val="28"/>
          <w:szCs w:val="28"/>
        </w:rPr>
        <w:t>оргкомитет</w:t>
      </w:r>
      <w:r w:rsidRPr="0036207E">
        <w:rPr>
          <w:sz w:val="28"/>
          <w:szCs w:val="28"/>
        </w:rPr>
        <w:t xml:space="preserve"> проводит оценку и составляет рейтинг участников.</w:t>
      </w:r>
    </w:p>
    <w:p w:rsidR="006E13F5" w:rsidRPr="0036207E" w:rsidRDefault="006E13F5" w:rsidP="009219BA">
      <w:pPr>
        <w:pStyle w:val="20"/>
        <w:numPr>
          <w:ilvl w:val="1"/>
          <w:numId w:val="1"/>
        </w:numPr>
        <w:shd w:val="clear" w:color="auto" w:fill="auto"/>
        <w:tabs>
          <w:tab w:val="left" w:pos="92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36207E">
        <w:rPr>
          <w:sz w:val="28"/>
          <w:szCs w:val="28"/>
        </w:rPr>
        <w:lastRenderedPageBreak/>
        <w:t>По итогам конкурса определяются победители в каждой номинации.</w:t>
      </w:r>
    </w:p>
    <w:p w:rsidR="006E13F5" w:rsidRPr="0036207E" w:rsidRDefault="006E13F5" w:rsidP="009219BA">
      <w:pPr>
        <w:pStyle w:val="20"/>
        <w:numPr>
          <w:ilvl w:val="1"/>
          <w:numId w:val="1"/>
        </w:numPr>
        <w:shd w:val="clear" w:color="auto" w:fill="auto"/>
        <w:tabs>
          <w:tab w:val="left" w:pos="92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36207E">
        <w:rPr>
          <w:sz w:val="28"/>
          <w:szCs w:val="28"/>
        </w:rPr>
        <w:t xml:space="preserve">Победители награждаются дипломами </w:t>
      </w:r>
      <w:r w:rsidR="00E51BD9" w:rsidRPr="0036207E">
        <w:rPr>
          <w:sz w:val="28"/>
          <w:szCs w:val="28"/>
        </w:rPr>
        <w:t>колледжа</w:t>
      </w:r>
      <w:r w:rsidRPr="0036207E">
        <w:rPr>
          <w:sz w:val="28"/>
          <w:szCs w:val="28"/>
        </w:rPr>
        <w:t>.</w:t>
      </w:r>
    </w:p>
    <w:p w:rsidR="006E13F5" w:rsidRPr="0036207E" w:rsidRDefault="006E13F5" w:rsidP="00DE4869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jc w:val="center"/>
        <w:rPr>
          <w:sz w:val="28"/>
          <w:szCs w:val="28"/>
        </w:rPr>
      </w:pPr>
      <w:r w:rsidRPr="0036207E">
        <w:rPr>
          <w:sz w:val="28"/>
          <w:szCs w:val="28"/>
        </w:rPr>
        <w:t>Финансирование конкурса</w:t>
      </w:r>
    </w:p>
    <w:p w:rsidR="006E13F5" w:rsidRPr="0036207E" w:rsidRDefault="006E13F5" w:rsidP="00D231C2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  <w:sectPr w:rsidR="006E13F5" w:rsidRPr="0036207E" w:rsidSect="006E13F5">
          <w:pgSz w:w="8400" w:h="11900"/>
          <w:pgMar w:top="975" w:right="334" w:bottom="824" w:left="1005" w:header="0" w:footer="3" w:gutter="0"/>
          <w:cols w:space="720"/>
          <w:noEndnote/>
          <w:docGrid w:linePitch="360"/>
        </w:sectPr>
      </w:pPr>
      <w:r w:rsidRPr="0036207E">
        <w:rPr>
          <w:sz w:val="28"/>
          <w:szCs w:val="28"/>
        </w:rPr>
        <w:t>Финансирование подготовки и проведения конкурса осуществляется в установленном порядке за счет средств, не запрещенных законодательством Республики Беларусь.</w:t>
      </w:r>
    </w:p>
    <w:p w:rsidR="006E13F5" w:rsidRPr="00EC6D4B" w:rsidRDefault="006E13F5" w:rsidP="00EC6D4B">
      <w:pPr>
        <w:pStyle w:val="20"/>
        <w:shd w:val="clear" w:color="auto" w:fill="auto"/>
        <w:spacing w:before="0" w:after="0" w:line="240" w:lineRule="auto"/>
        <w:jc w:val="right"/>
        <w:rPr>
          <w:sz w:val="28"/>
          <w:szCs w:val="28"/>
        </w:rPr>
      </w:pPr>
      <w:r w:rsidRPr="00EC6D4B">
        <w:rPr>
          <w:sz w:val="28"/>
          <w:szCs w:val="28"/>
        </w:rPr>
        <w:lastRenderedPageBreak/>
        <w:t>Приложение</w:t>
      </w:r>
    </w:p>
    <w:p w:rsidR="006E13F5" w:rsidRPr="00EC6D4B" w:rsidRDefault="006E13F5" w:rsidP="00EC6D4B">
      <w:pPr>
        <w:pStyle w:val="2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EC6D4B">
        <w:rPr>
          <w:sz w:val="28"/>
          <w:szCs w:val="28"/>
        </w:rPr>
        <w:t>ЗАЯВКА</w:t>
      </w:r>
    </w:p>
    <w:p w:rsidR="00E25B1A" w:rsidRDefault="006E13F5" w:rsidP="00EC6D4B">
      <w:pPr>
        <w:pStyle w:val="2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EC6D4B">
        <w:rPr>
          <w:sz w:val="28"/>
          <w:szCs w:val="28"/>
        </w:rPr>
        <w:t>на участие в</w:t>
      </w:r>
      <w:r w:rsidR="007F556F">
        <w:rPr>
          <w:sz w:val="28"/>
          <w:szCs w:val="28"/>
        </w:rPr>
        <w:t xml:space="preserve"> первом</w:t>
      </w:r>
      <w:r w:rsidR="00E25B1A">
        <w:rPr>
          <w:sz w:val="28"/>
          <w:szCs w:val="28"/>
        </w:rPr>
        <w:t xml:space="preserve"> этапе</w:t>
      </w:r>
      <w:r w:rsidRPr="00EC6D4B">
        <w:rPr>
          <w:sz w:val="28"/>
          <w:szCs w:val="28"/>
        </w:rPr>
        <w:t xml:space="preserve"> </w:t>
      </w:r>
    </w:p>
    <w:p w:rsidR="006E13F5" w:rsidRPr="00EC6D4B" w:rsidRDefault="006E13F5" w:rsidP="00EC6D4B">
      <w:pPr>
        <w:pStyle w:val="2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EC6D4B">
        <w:rPr>
          <w:sz w:val="28"/>
          <w:szCs w:val="28"/>
        </w:rPr>
        <w:t>областно</w:t>
      </w:r>
      <w:r w:rsidR="00E25B1A">
        <w:rPr>
          <w:sz w:val="28"/>
          <w:szCs w:val="28"/>
        </w:rPr>
        <w:t>го</w:t>
      </w:r>
      <w:r w:rsidRPr="00EC6D4B">
        <w:rPr>
          <w:sz w:val="28"/>
          <w:szCs w:val="28"/>
        </w:rPr>
        <w:t xml:space="preserve"> конкурса «Лучший учащийся учреждения</w:t>
      </w:r>
      <w:r w:rsidRPr="00EC6D4B">
        <w:rPr>
          <w:sz w:val="28"/>
          <w:szCs w:val="28"/>
        </w:rPr>
        <w:br/>
        <w:t>среднего специального образования Минской области»</w:t>
      </w:r>
    </w:p>
    <w:p w:rsidR="006E13F5" w:rsidRDefault="006E13F5" w:rsidP="00EC6D4B">
      <w:pPr>
        <w:pStyle w:val="20"/>
        <w:shd w:val="clear" w:color="auto" w:fill="auto"/>
        <w:tabs>
          <w:tab w:val="left" w:leader="underscore" w:pos="6695"/>
        </w:tabs>
        <w:spacing w:before="0" w:after="0" w:line="240" w:lineRule="auto"/>
        <w:jc w:val="center"/>
        <w:rPr>
          <w:sz w:val="28"/>
          <w:szCs w:val="28"/>
        </w:rPr>
      </w:pPr>
      <w:r w:rsidRPr="00EC6D4B">
        <w:rPr>
          <w:sz w:val="28"/>
          <w:szCs w:val="28"/>
        </w:rPr>
        <w:t>в номинации</w:t>
      </w:r>
      <w:r w:rsidRPr="00EC6D4B">
        <w:rPr>
          <w:sz w:val="28"/>
          <w:szCs w:val="28"/>
        </w:rPr>
        <w:tab/>
      </w:r>
    </w:p>
    <w:p w:rsidR="00764DD7" w:rsidRPr="00EC6D4B" w:rsidRDefault="00764DD7" w:rsidP="00EC6D4B">
      <w:pPr>
        <w:pStyle w:val="20"/>
        <w:shd w:val="clear" w:color="auto" w:fill="auto"/>
        <w:tabs>
          <w:tab w:val="left" w:leader="underscore" w:pos="6695"/>
        </w:tabs>
        <w:spacing w:before="0" w:after="0" w:line="240" w:lineRule="auto"/>
        <w:jc w:val="center"/>
        <w:rPr>
          <w:sz w:val="28"/>
          <w:szCs w:val="28"/>
        </w:rPr>
      </w:pPr>
    </w:p>
    <w:tbl>
      <w:tblPr>
        <w:tblOverlap w:val="never"/>
        <w:tblW w:w="67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2126"/>
        <w:gridCol w:w="2126"/>
      </w:tblGrid>
      <w:tr w:rsidR="00361674" w:rsidRPr="00EC6D4B" w:rsidTr="00361674">
        <w:trPr>
          <w:trHeight w:hRule="exact" w:val="2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674" w:rsidRPr="00EC6D4B" w:rsidRDefault="00361674" w:rsidP="00EC6D4B">
            <w:pPr>
              <w:pStyle w:val="20"/>
              <w:framePr w:w="6936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C6D4B">
              <w:rPr>
                <w:rStyle w:val="27pt"/>
                <w:sz w:val="24"/>
                <w:szCs w:val="24"/>
              </w:rPr>
              <w:t>Ф.И.О.</w:t>
            </w:r>
          </w:p>
          <w:p w:rsidR="00361674" w:rsidRPr="00EC6D4B" w:rsidRDefault="00361674" w:rsidP="00EC6D4B">
            <w:pPr>
              <w:pStyle w:val="20"/>
              <w:framePr w:w="6936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C6D4B">
              <w:rPr>
                <w:rStyle w:val="27pt"/>
                <w:sz w:val="24"/>
                <w:szCs w:val="24"/>
              </w:rPr>
              <w:t>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674" w:rsidRPr="00EC6D4B" w:rsidRDefault="00361674" w:rsidP="00EC6D4B">
            <w:pPr>
              <w:pStyle w:val="20"/>
              <w:framePr w:w="6936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C6D4B">
              <w:rPr>
                <w:rStyle w:val="27pt"/>
                <w:sz w:val="24"/>
                <w:szCs w:val="24"/>
              </w:rPr>
              <w:t>Учебная</w:t>
            </w:r>
          </w:p>
          <w:p w:rsidR="00361674" w:rsidRPr="00EC6D4B" w:rsidRDefault="00361674" w:rsidP="00EC6D4B">
            <w:pPr>
              <w:pStyle w:val="20"/>
              <w:framePr w:w="6936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C6D4B">
              <w:rPr>
                <w:rStyle w:val="27pt"/>
                <w:sz w:val="24"/>
                <w:szCs w:val="24"/>
              </w:rPr>
              <w:t>группа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674" w:rsidRPr="00EC6D4B" w:rsidRDefault="00361674" w:rsidP="00EC6D4B">
            <w:pPr>
              <w:pStyle w:val="20"/>
              <w:framePr w:w="6936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C6D4B">
              <w:rPr>
                <w:rStyle w:val="27pt"/>
                <w:sz w:val="24"/>
                <w:szCs w:val="24"/>
              </w:rPr>
              <w:t>Обоснование выдвижения кандидата в данной номинации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1674" w:rsidRPr="00EC6D4B" w:rsidRDefault="00361674" w:rsidP="00EC6D4B">
            <w:pPr>
              <w:pStyle w:val="20"/>
              <w:framePr w:w="6936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C6D4B">
              <w:rPr>
                <w:rStyle w:val="27pt"/>
                <w:sz w:val="24"/>
                <w:szCs w:val="24"/>
              </w:rPr>
              <w:t>Краткая</w:t>
            </w:r>
          </w:p>
          <w:p w:rsidR="00361674" w:rsidRPr="00EC6D4B" w:rsidRDefault="00361674" w:rsidP="00EC6D4B">
            <w:pPr>
              <w:pStyle w:val="20"/>
              <w:framePr w:w="6936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C6D4B">
              <w:rPr>
                <w:rStyle w:val="27pt"/>
                <w:sz w:val="24"/>
                <w:szCs w:val="24"/>
              </w:rPr>
              <w:t>характеристика</w:t>
            </w:r>
          </w:p>
          <w:p w:rsidR="00361674" w:rsidRPr="00EC6D4B" w:rsidRDefault="00361674" w:rsidP="00EC6D4B">
            <w:pPr>
              <w:pStyle w:val="20"/>
              <w:framePr w:w="6936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C6D4B">
              <w:rPr>
                <w:rStyle w:val="27pt"/>
                <w:sz w:val="24"/>
                <w:szCs w:val="24"/>
              </w:rPr>
              <w:t>участника</w:t>
            </w:r>
          </w:p>
          <w:p w:rsidR="00361674" w:rsidRPr="00EC6D4B" w:rsidRDefault="00361674" w:rsidP="00EC6D4B">
            <w:pPr>
              <w:pStyle w:val="20"/>
              <w:framePr w:w="6936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C6D4B">
              <w:rPr>
                <w:rStyle w:val="27pt"/>
                <w:sz w:val="24"/>
                <w:szCs w:val="24"/>
              </w:rPr>
              <w:t>(5-7</w:t>
            </w:r>
          </w:p>
          <w:p w:rsidR="00361674" w:rsidRPr="00EC6D4B" w:rsidRDefault="00361674" w:rsidP="00EC6D4B">
            <w:pPr>
              <w:pStyle w:val="20"/>
              <w:framePr w:w="6936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C6D4B">
              <w:rPr>
                <w:rStyle w:val="27pt"/>
                <w:sz w:val="24"/>
                <w:szCs w:val="24"/>
              </w:rPr>
              <w:t>предложений)</w:t>
            </w:r>
          </w:p>
        </w:tc>
      </w:tr>
      <w:tr w:rsidR="00361674" w:rsidRPr="00EC6D4B" w:rsidTr="00361674">
        <w:trPr>
          <w:trHeight w:hRule="exact" w:val="22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674" w:rsidRPr="00EC6D4B" w:rsidRDefault="00361674" w:rsidP="00EC6D4B">
            <w:pPr>
              <w:framePr w:w="6936" w:wrap="notBeside" w:vAnchor="text" w:hAnchor="text" w:xAlign="center" w:y="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674" w:rsidRPr="00EC6D4B" w:rsidRDefault="00361674" w:rsidP="00EC6D4B">
            <w:pPr>
              <w:framePr w:w="6936" w:wrap="notBeside" w:vAnchor="text" w:hAnchor="text" w:xAlign="center" w:y="1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1674" w:rsidRPr="00EC6D4B" w:rsidRDefault="00361674" w:rsidP="00EC6D4B">
            <w:pPr>
              <w:framePr w:w="6936" w:wrap="notBeside" w:vAnchor="text" w:hAnchor="text" w:xAlign="center" w:y="1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1674" w:rsidRPr="00EC6D4B" w:rsidRDefault="00361674" w:rsidP="00EC6D4B">
            <w:pPr>
              <w:framePr w:w="6936" w:wrap="notBeside" w:vAnchor="text" w:hAnchor="text" w:xAlign="center" w:y="1"/>
              <w:jc w:val="center"/>
            </w:pPr>
          </w:p>
        </w:tc>
      </w:tr>
      <w:tr w:rsidR="00361674" w:rsidRPr="00EC6D4B" w:rsidTr="00361674">
        <w:trPr>
          <w:trHeight w:hRule="exact" w:val="22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674" w:rsidRPr="00EC6D4B" w:rsidRDefault="00361674" w:rsidP="00EC6D4B">
            <w:pPr>
              <w:framePr w:w="6936" w:wrap="notBeside" w:vAnchor="text" w:hAnchor="text" w:xAlign="center" w:y="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674" w:rsidRPr="00EC6D4B" w:rsidRDefault="00361674" w:rsidP="00EC6D4B">
            <w:pPr>
              <w:framePr w:w="6936" w:wrap="notBeside" w:vAnchor="text" w:hAnchor="text" w:xAlign="center" w:y="1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1674" w:rsidRPr="00EC6D4B" w:rsidRDefault="00361674" w:rsidP="00EC6D4B">
            <w:pPr>
              <w:framePr w:w="6936" w:wrap="notBeside" w:vAnchor="text" w:hAnchor="text" w:xAlign="center" w:y="1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674" w:rsidRPr="00EC6D4B" w:rsidRDefault="00361674" w:rsidP="00EC6D4B">
            <w:pPr>
              <w:framePr w:w="6936" w:wrap="notBeside" w:vAnchor="text" w:hAnchor="text" w:xAlign="center" w:y="1"/>
              <w:jc w:val="center"/>
            </w:pPr>
          </w:p>
        </w:tc>
      </w:tr>
    </w:tbl>
    <w:p w:rsidR="006E13F5" w:rsidRPr="00EC6D4B" w:rsidRDefault="006E13F5" w:rsidP="00EC6D4B">
      <w:pPr>
        <w:framePr w:w="6936" w:wrap="notBeside" w:vAnchor="text" w:hAnchor="text" w:xAlign="center" w:y="1"/>
        <w:jc w:val="center"/>
      </w:pPr>
    </w:p>
    <w:p w:rsidR="006E13F5" w:rsidRPr="00EC6D4B" w:rsidRDefault="006E13F5" w:rsidP="00EC6D4B">
      <w:pPr>
        <w:jc w:val="center"/>
      </w:pPr>
    </w:p>
    <w:p w:rsidR="006E13F5" w:rsidRPr="00764DD7" w:rsidRDefault="006E13F5" w:rsidP="00EC6D4B">
      <w:pPr>
        <w:pStyle w:val="2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764DD7">
        <w:rPr>
          <w:sz w:val="28"/>
          <w:szCs w:val="28"/>
        </w:rPr>
        <w:t>Пре</w:t>
      </w:r>
      <w:r w:rsidR="009B540C" w:rsidRPr="00764DD7">
        <w:rPr>
          <w:sz w:val="28"/>
          <w:szCs w:val="28"/>
        </w:rPr>
        <w:t>подаватель (куратор)</w:t>
      </w:r>
    </w:p>
    <w:p w:rsidR="00590CA4" w:rsidRPr="00EC6D4B" w:rsidRDefault="00590CA4" w:rsidP="00EC6D4B">
      <w:pPr>
        <w:tabs>
          <w:tab w:val="left" w:pos="6521"/>
        </w:tabs>
        <w:jc w:val="center"/>
      </w:pPr>
    </w:p>
    <w:sectPr w:rsidR="00590CA4" w:rsidRPr="00EC6D4B">
      <w:pgSz w:w="8400" w:h="11900"/>
      <w:pgMar w:top="948" w:right="342" w:bottom="948" w:left="112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A364A"/>
    <w:multiLevelType w:val="multilevel"/>
    <w:tmpl w:val="8D3E0F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F5"/>
    <w:rsid w:val="00045B08"/>
    <w:rsid w:val="00091DAA"/>
    <w:rsid w:val="0009704E"/>
    <w:rsid w:val="000A0F00"/>
    <w:rsid w:val="001C2D34"/>
    <w:rsid w:val="002A2D02"/>
    <w:rsid w:val="00361674"/>
    <w:rsid w:val="0036207E"/>
    <w:rsid w:val="004C3606"/>
    <w:rsid w:val="004F662D"/>
    <w:rsid w:val="00556B3F"/>
    <w:rsid w:val="00590CA4"/>
    <w:rsid w:val="00595BC2"/>
    <w:rsid w:val="005C6820"/>
    <w:rsid w:val="006D5B26"/>
    <w:rsid w:val="006E13F5"/>
    <w:rsid w:val="00764DD7"/>
    <w:rsid w:val="007C695F"/>
    <w:rsid w:val="007F556F"/>
    <w:rsid w:val="009219BA"/>
    <w:rsid w:val="009B540C"/>
    <w:rsid w:val="00A10126"/>
    <w:rsid w:val="00A352B3"/>
    <w:rsid w:val="00A856C2"/>
    <w:rsid w:val="00B44D3D"/>
    <w:rsid w:val="00C03528"/>
    <w:rsid w:val="00D231C2"/>
    <w:rsid w:val="00DE4869"/>
    <w:rsid w:val="00E25B1A"/>
    <w:rsid w:val="00E51BD9"/>
    <w:rsid w:val="00EA2241"/>
    <w:rsid w:val="00EC60FE"/>
    <w:rsid w:val="00EC6D4B"/>
    <w:rsid w:val="00F53438"/>
    <w:rsid w:val="00F9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BB20A"/>
  <w15:chartTrackingRefBased/>
  <w15:docId w15:val="{BF3E0652-4E6F-444A-91D2-EA4EBB49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3F5"/>
    <w:pPr>
      <w:widowControl w:val="0"/>
      <w:spacing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E13F5"/>
    <w:rPr>
      <w:rFonts w:eastAsia="Times New Roman" w:cs="Times New Roman"/>
      <w:sz w:val="21"/>
      <w:szCs w:val="21"/>
      <w:shd w:val="clear" w:color="auto" w:fill="FFFFFF"/>
    </w:rPr>
  </w:style>
  <w:style w:type="character" w:customStyle="1" w:styleId="27pt">
    <w:name w:val="Основной текст (2) + 7 pt;Полужирный"/>
    <w:basedOn w:val="2"/>
    <w:rsid w:val="006E13F5"/>
    <w:rPr>
      <w:rFonts w:eastAsia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8pt">
    <w:name w:val="Основной текст (2) + 8 pt;Курсив"/>
    <w:basedOn w:val="2"/>
    <w:rsid w:val="006E13F5"/>
    <w:rPr>
      <w:rFonts w:eastAsia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E13F5"/>
    <w:pPr>
      <w:shd w:val="clear" w:color="auto" w:fill="FFFFFF"/>
      <w:spacing w:before="60" w:after="360" w:line="192" w:lineRule="exact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character" w:styleId="a3">
    <w:name w:val="Hyperlink"/>
    <w:basedOn w:val="a0"/>
    <w:uiPriority w:val="99"/>
    <w:unhideWhenUsed/>
    <w:rsid w:val="00E51BD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34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3438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2024-12-04T09:20:00Z</cp:lastPrinted>
  <dcterms:created xsi:type="dcterms:W3CDTF">2025-12-10T12:03:00Z</dcterms:created>
  <dcterms:modified xsi:type="dcterms:W3CDTF">2025-12-10T12:14:00Z</dcterms:modified>
</cp:coreProperties>
</file>