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F2" w:rsidRPr="0095314D" w:rsidRDefault="00CA60F2" w:rsidP="0095314D">
      <w:pPr>
        <w:widowControl w:val="0"/>
        <w:autoSpaceDE w:val="0"/>
        <w:autoSpaceDN w:val="0"/>
        <w:adjustRightInd w:val="0"/>
        <w:spacing w:after="0" w:line="240" w:lineRule="auto"/>
        <w:jc w:val="both"/>
        <w:outlineLvl w:val="0"/>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Зарегистрировано в Национальном реестре правовых актов</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Республики Беларусь 28 июня 2011 г. N 5/34029</w:t>
      </w:r>
    </w:p>
    <w:p w:rsidR="00CA60F2" w:rsidRPr="0095314D" w:rsidRDefault="00CA60F2" w:rsidP="0095314D">
      <w:pPr>
        <w:widowControl w:val="0"/>
        <w:pBdr>
          <w:top w:val="single" w:sz="6" w:space="0" w:color="auto"/>
        </w:pBdr>
        <w:autoSpaceDE w:val="0"/>
        <w:autoSpaceDN w:val="0"/>
        <w:adjustRightInd w:val="0"/>
        <w:spacing w:after="100" w:line="240" w:lineRule="auto"/>
        <w:jc w:val="both"/>
        <w:rPr>
          <w:rFonts w:ascii="Times New Roman" w:eastAsia="Times New Roman" w:hAnsi="Times New Roman" w:cs="Times New Roman"/>
          <w:sz w:val="4"/>
          <w:szCs w:val="2"/>
          <w:lang w:eastAsia="ru-RU"/>
        </w:rPr>
      </w:pPr>
    </w:p>
    <w:p w:rsidR="00CA60F2" w:rsidRPr="0095314D" w:rsidRDefault="00CA60F2" w:rsidP="0095314D">
      <w:pPr>
        <w:widowControl w:val="0"/>
        <w:autoSpaceDE w:val="0"/>
        <w:autoSpaceDN w:val="0"/>
        <w:adjustRightInd w:val="0"/>
        <w:spacing w:after="0" w:line="240" w:lineRule="auto"/>
        <w:ind w:firstLine="7655"/>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УТВЕРЖДЕНО</w:t>
      </w:r>
    </w:p>
    <w:p w:rsidR="00CA60F2" w:rsidRPr="0095314D" w:rsidRDefault="00CA60F2" w:rsidP="0095314D">
      <w:pPr>
        <w:widowControl w:val="0"/>
        <w:autoSpaceDE w:val="0"/>
        <w:autoSpaceDN w:val="0"/>
        <w:adjustRightInd w:val="0"/>
        <w:spacing w:after="0" w:line="240" w:lineRule="auto"/>
        <w:ind w:firstLine="7655"/>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Постановление</w:t>
      </w:r>
    </w:p>
    <w:p w:rsidR="00CA60F2" w:rsidRPr="0095314D" w:rsidRDefault="00CA60F2" w:rsidP="0095314D">
      <w:pPr>
        <w:widowControl w:val="0"/>
        <w:autoSpaceDE w:val="0"/>
        <w:autoSpaceDN w:val="0"/>
        <w:adjustRightInd w:val="0"/>
        <w:spacing w:after="0" w:line="240" w:lineRule="auto"/>
        <w:ind w:firstLine="7655"/>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Совета Министров</w:t>
      </w:r>
    </w:p>
    <w:p w:rsidR="00CA60F2" w:rsidRPr="0095314D" w:rsidRDefault="00CA60F2" w:rsidP="0095314D">
      <w:pPr>
        <w:widowControl w:val="0"/>
        <w:autoSpaceDE w:val="0"/>
        <w:autoSpaceDN w:val="0"/>
        <w:adjustRightInd w:val="0"/>
        <w:spacing w:after="0" w:line="240" w:lineRule="auto"/>
        <w:ind w:firstLine="7655"/>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Республики Беларусь</w:t>
      </w:r>
    </w:p>
    <w:p w:rsidR="00CA60F2" w:rsidRPr="0095314D" w:rsidRDefault="00CA60F2" w:rsidP="0095314D">
      <w:pPr>
        <w:widowControl w:val="0"/>
        <w:autoSpaceDE w:val="0"/>
        <w:autoSpaceDN w:val="0"/>
        <w:adjustRightInd w:val="0"/>
        <w:spacing w:after="0" w:line="240" w:lineRule="auto"/>
        <w:ind w:firstLine="7655"/>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22.06.2011 N 821</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b/>
          <w:bCs/>
          <w:szCs w:val="20"/>
          <w:lang w:eastAsia="ru-RU"/>
        </w:rPr>
      </w:pPr>
      <w:bookmarkStart w:id="0" w:name="Par771"/>
      <w:bookmarkEnd w:id="0"/>
      <w:r w:rsidRPr="0095314D">
        <w:rPr>
          <w:rFonts w:ascii="Times New Roman" w:eastAsia="Times New Roman" w:hAnsi="Times New Roman" w:cs="Times New Roman"/>
          <w:b/>
          <w:bCs/>
          <w:szCs w:val="20"/>
          <w:lang w:eastAsia="ru-RU"/>
        </w:rPr>
        <w:t>ПОЛОЖЕНИЕ</w:t>
      </w:r>
    </w:p>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b/>
          <w:bCs/>
          <w:szCs w:val="20"/>
          <w:lang w:eastAsia="ru-RU"/>
        </w:rPr>
      </w:pPr>
      <w:r w:rsidRPr="0095314D">
        <w:rPr>
          <w:rFonts w:ascii="Times New Roman" w:eastAsia="Times New Roman" w:hAnsi="Times New Roman" w:cs="Times New Roman"/>
          <w:b/>
          <w:bCs/>
          <w:szCs w:val="20"/>
          <w:lang w:eastAsia="ru-RU"/>
        </w:rP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A60F2" w:rsidRPr="00CA60F2" w:rsidRDefault="00CA60F2" w:rsidP="00CA60F2">
      <w:pPr>
        <w:widowControl w:val="0"/>
        <w:autoSpaceDE w:val="0"/>
        <w:autoSpaceDN w:val="0"/>
        <w:adjustRightInd w:val="0"/>
        <w:spacing w:after="0" w:line="240" w:lineRule="auto"/>
        <w:rPr>
          <w:rFonts w:ascii="Arial" w:eastAsia="Times New Roman"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60F2" w:rsidRPr="00CA60F2" w:rsidTr="00EC5DFA">
        <w:trPr>
          <w:jc w:val="center"/>
        </w:trPr>
        <w:tc>
          <w:tcPr>
            <w:tcW w:w="10147" w:type="dxa"/>
            <w:tcBorders>
              <w:left w:val="single" w:sz="24" w:space="0" w:color="CED3F1"/>
              <w:right w:val="single" w:sz="24" w:space="0" w:color="F4F3F8"/>
            </w:tcBorders>
            <w:shd w:val="clear" w:color="auto" w:fill="F4F3F8"/>
          </w:tcPr>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95314D">
              <w:rPr>
                <w:rFonts w:ascii="Times New Roman" w:eastAsia="Times New Roman" w:hAnsi="Times New Roman" w:cs="Times New Roman"/>
                <w:color w:val="392C69"/>
                <w:szCs w:val="20"/>
                <w:lang w:eastAsia="ru-RU"/>
              </w:rPr>
              <w:t>(в ред. постановлений Совмина от 30.11.2011 N 1617,</w:t>
            </w:r>
          </w:p>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95314D">
              <w:rPr>
                <w:rFonts w:ascii="Times New Roman" w:eastAsia="Times New Roman" w:hAnsi="Times New Roman" w:cs="Times New Roman"/>
                <w:color w:val="392C69"/>
                <w:szCs w:val="20"/>
                <w:lang w:eastAsia="ru-RU"/>
              </w:rPr>
              <w:t>от 09.12.2011 N 1663, от 01.06.2012 N 516, от 24.07.2012 N 673,</w:t>
            </w:r>
          </w:p>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95314D">
              <w:rPr>
                <w:rFonts w:ascii="Times New Roman" w:eastAsia="Times New Roman" w:hAnsi="Times New Roman" w:cs="Times New Roman"/>
                <w:color w:val="392C69"/>
                <w:szCs w:val="20"/>
                <w:lang w:eastAsia="ru-RU"/>
              </w:rPr>
              <w:t>от 22.08.2013 N 736, от 07.12.2016 N 998, от 12.07.2018 N 527,</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color w:val="392C69"/>
                <w:sz w:val="20"/>
                <w:szCs w:val="20"/>
                <w:lang w:eastAsia="ru-RU"/>
              </w:rPr>
            </w:pPr>
            <w:r w:rsidRPr="0095314D">
              <w:rPr>
                <w:rFonts w:ascii="Times New Roman" w:eastAsia="Times New Roman" w:hAnsi="Times New Roman" w:cs="Times New Roman"/>
                <w:color w:val="392C69"/>
                <w:szCs w:val="20"/>
                <w:lang w:eastAsia="ru-RU"/>
              </w:rPr>
              <w:t>от 30.04.2019 N 269, от 28.01.2020 N 50, от 17.12.2020 N 737)</w:t>
            </w:r>
          </w:p>
        </w:tc>
      </w:tr>
    </w:tbl>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1. 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Положением о целевой подготовке специалистов, рабочих, служащих.</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постановлений Совмина от 09.12.2011 N 1663, от 22.08.2013 N 736)</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3. Выпускник вправе отказаться от работы по распределению (перераспределению), направлению на работу (последующему 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постановлений Совмина от 01.06.2012 N 516,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оформляется по форме согласно приложению 2 и в пятнадцатидневный срок после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(часть третья п. 3 введена постановлением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bookmarkStart w:id="1" w:name="Par788"/>
      <w:bookmarkEnd w:id="1"/>
      <w:r w:rsidRPr="0095314D">
        <w:rPr>
          <w:rFonts w:ascii="Times New Roman" w:eastAsia="Times New Roman" w:hAnsi="Times New Roman" w:cs="Times New Roman"/>
          <w:szCs w:val="20"/>
          <w:lang w:eastAsia="ru-RU"/>
        </w:rPr>
        <w:t xml:space="preserve">4. Наниматель сообщает в учреждение образования (организацию), выдавшее выпускнику </w:t>
      </w:r>
      <w:r w:rsidRPr="0095314D">
        <w:rPr>
          <w:rFonts w:ascii="Times New Roman" w:eastAsia="Times New Roman" w:hAnsi="Times New Roman" w:cs="Times New Roman"/>
          <w:szCs w:val="20"/>
          <w:lang w:eastAsia="ru-RU"/>
        </w:rPr>
        <w:lastRenderedPageBreak/>
        <w:t>направление на работу или направление в интернатуру:</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о неприбытии выпускника к месту работы или к месту прохождения интернатуры (для лиц, имеющих высшее медицинское (фармацевтическое) образование) - по истечении 15 календарных дней от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наличии уважительной причины неприбытия - по истечении 15 календарных дней от окончания срока прибытия к месту работы, указанного в уведомлении о наличии уважительной причины;</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об увольнении выпускника до истечения срока обязательной работы или прохождения интернатуры - по истечении 15 календарных дней от даты принятия решения об увольнении.</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(часть первая п. 4 в ред. постановления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случае невозможности прибытия к месту работы или к месту прохождения интернатуры (для лиц, имеющих высшее медицинское (фармацевтическое) образование) в срок, указанный в уведомлении к свидетельству о направлении на работу, по уважительной причине выпускник до наступления этого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(часть вторая п. 4 введена постановлением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(часть третья п. 4 введена постановлением Совмина от 12.07.2018 N 527)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Освобождаются от возмещения затраченных средств выпускники, определенные в пунктах 2 - 6 статьи 88 Кодекса Республики Беларусь об образовании.</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5. 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прибытия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постановлений Совмина от 01.06.2012 N 516, от 12.07.2018 N 527,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Принятое решение оформляется приказом руководителя учреждения образования (организации).</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6. В случае принятия решения о возмещении выпускником затраченных средств расчет их суммы производится в пятнадцатидневный срок с даты издания приказа руководителя учреждения образования (организации) о возмещении выпускником затраченных средств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 приложению 2.</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 6 в ред. постановления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7. Выпускнику в течение пяти рабочих дней после произведения расчета затраченных средств направляется по месту жительства письменное извещение с предложением в шестимесячный срок с даты издания приказа добровольно возместить средства, затраченные на его обучение, с приложением расчета суммы средств, подлежащих возмещению в бюджет, и копии приказа руководителя.</w:t>
      </w:r>
    </w:p>
    <w:p w:rsid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Извещение подписывается руководителем учреждения образования или его заместителем и направляется получателю заказной корреспонденцией с обратным уведомлением или вручается под роспись.</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Получатель извещения в пятидневный срок со дня его получения письменно уведомляет учреждение образования о результатах рассмотрения извещения.</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 7 в ред. постановления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 xml:space="preserve">8. В случае неполучения ответа на извещение в установленный срок, возврата извещения в связи с его неполучением выпускником и (или) несогласия выпускника на добровольное возмещение, а также по истечении шестимесячного срока от даты издания приказа о возмещении выпускником затраченных средств </w:t>
      </w:r>
      <w:r w:rsidRPr="0095314D">
        <w:rPr>
          <w:rFonts w:ascii="Times New Roman" w:eastAsia="Times New Roman" w:hAnsi="Times New Roman" w:cs="Times New Roman"/>
          <w:szCs w:val="20"/>
          <w:lang w:eastAsia="ru-RU"/>
        </w:rPr>
        <w:lastRenderedPageBreak/>
        <w:t>при отсутствии их добровольного возмещения учреждение образования (организация) осуществляет взыскание затраченных средств в судебном порядке.</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 8 в ред. постановления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bookmarkStart w:id="2" w:name="Par810"/>
      <w:bookmarkEnd w:id="2"/>
      <w:r w:rsidRPr="0095314D">
        <w:rPr>
          <w:rFonts w:ascii="Times New Roman" w:eastAsia="Times New Roman" w:hAnsi="Times New Roman" w:cs="Times New Roman"/>
          <w:szCs w:val="20"/>
          <w:lang w:eastAsia="ru-RU"/>
        </w:rPr>
        <w:t>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а также призванный на военную службу по призыву или добровольно поступивший на военную службу по контракту в Вооруженные Силы Республики Беларусь, другие войска и воинские формирования Республики Беларусь и уволенный с нее, обращается в учреждение образования, направившее его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постановлений Совмина от 12.07.2018 N 527,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постановления Совмина от 30.04.2019 N 269)</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или добровольно поступивших на военную службу по контракту в Вооруженные Силы Республики Беларусь, другие войска и воинские формирования Республики Беларусь и уволенных с нее;</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постановления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документ, подтверждающий возмещение затраченных средств, - в случае добровольного возмещения затраченных средств;</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(в ред. постановления Совмина от 12.07.2018 N 527)</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(п. 11 в ред. постановления Совмина от 24.07.2012 N 673)</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szCs w:val="20"/>
          <w:lang w:eastAsia="ru-RU"/>
        </w:rPr>
      </w:pPr>
      <w:r w:rsidRPr="0095314D">
        <w:rPr>
          <w:rFonts w:ascii="Times New Roman" w:eastAsia="Times New Roman" w:hAnsi="Times New Roman" w:cs="Times New Roman"/>
          <w:szCs w:val="20"/>
          <w:lang w:eastAsia="ru-RU"/>
        </w:rPr>
        <w:t>12. Контроль за своевременным и полным возмещением затраченных средств осуществляют учреждения образования (организации).</w:t>
      </w: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lastRenderedPageBreak/>
        <w:t>Приложение 1</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возмещения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 республиканский и (или) местные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бюджеты средств, затраченных</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государством на подготовку научного</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работника высшей квалификации,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специалиста, рабочего, служащего</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 редакции постановления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Совета Министров</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Республики Беларусь</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07.12.2016 N 998)</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3" w:name="Par841"/>
      <w:bookmarkEnd w:id="3"/>
      <w:r w:rsidRPr="0095314D">
        <w:rPr>
          <w:rFonts w:ascii="Times New Roman" w:eastAsia="Times New Roman" w:hAnsi="Times New Roman" w:cs="Times New Roman"/>
          <w:b/>
          <w:bCs/>
          <w:lang w:eastAsia="ru-RU"/>
        </w:rPr>
        <w:t>ПОРЯДОК РАСЧЕТА СРЕДСТВ, ЗАТРАЧЕННЫХ ГОСУДАРСТВОМ НА ПОДГОТОВКУ НАУЧНОГО РАБОТНИКА ВЫСШЕЙ КВАЛИФИКАЦИИ, СПЕЦИАЛИСТА, РАБОЧЕГО, СЛУЖАЩЕГО</w:t>
      </w:r>
    </w:p>
    <w:p w:rsidR="00CA60F2" w:rsidRPr="00CA60F2" w:rsidRDefault="00CA60F2" w:rsidP="00CA60F2">
      <w:pPr>
        <w:widowControl w:val="0"/>
        <w:autoSpaceDE w:val="0"/>
        <w:autoSpaceDN w:val="0"/>
        <w:adjustRightInd w:val="0"/>
        <w:spacing w:after="0" w:line="240" w:lineRule="auto"/>
        <w:rPr>
          <w:rFonts w:ascii="Arial" w:eastAsia="Times New Roman"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60F2" w:rsidRPr="00CA60F2" w:rsidTr="00EC5DFA">
        <w:trPr>
          <w:jc w:val="center"/>
        </w:trPr>
        <w:tc>
          <w:tcPr>
            <w:tcW w:w="10147" w:type="dxa"/>
            <w:tcBorders>
              <w:left w:val="single" w:sz="24" w:space="0" w:color="CED3F1"/>
              <w:right w:val="single" w:sz="24" w:space="0" w:color="F4F3F8"/>
            </w:tcBorders>
            <w:shd w:val="clear" w:color="auto" w:fill="F4F3F8"/>
          </w:tcPr>
          <w:p w:rsidR="00CA60F2" w:rsidRPr="0095314D" w:rsidRDefault="00CA60F2" w:rsidP="00CA60F2">
            <w:pPr>
              <w:widowControl w:val="0"/>
              <w:autoSpaceDE w:val="0"/>
              <w:autoSpaceDN w:val="0"/>
              <w:adjustRightInd w:val="0"/>
              <w:spacing w:after="0" w:line="240" w:lineRule="auto"/>
              <w:jc w:val="center"/>
              <w:rPr>
                <w:rFonts w:ascii="Times New Roman" w:eastAsia="Times New Roman" w:hAnsi="Times New Roman" w:cs="Times New Roman"/>
                <w:color w:val="392C69"/>
                <w:szCs w:val="20"/>
                <w:lang w:eastAsia="ru-RU"/>
              </w:rPr>
            </w:pPr>
            <w:r w:rsidRPr="0095314D">
              <w:rPr>
                <w:rFonts w:ascii="Times New Roman" w:eastAsia="Times New Roman" w:hAnsi="Times New Roman" w:cs="Times New Roman"/>
                <w:color w:val="392C69"/>
                <w:szCs w:val="20"/>
                <w:lang w:eastAsia="ru-RU"/>
              </w:rPr>
              <w:t>(в ред. постановлений Совмина от 07.12.2016 N 998,</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color w:val="392C69"/>
                <w:sz w:val="20"/>
                <w:szCs w:val="20"/>
                <w:lang w:eastAsia="ru-RU"/>
              </w:rPr>
            </w:pPr>
            <w:r w:rsidRPr="0095314D">
              <w:rPr>
                <w:rFonts w:ascii="Times New Roman" w:eastAsia="Times New Roman" w:hAnsi="Times New Roman" w:cs="Times New Roman"/>
                <w:color w:val="392C69"/>
                <w:szCs w:val="20"/>
                <w:lang w:eastAsia="ru-RU"/>
              </w:rPr>
              <w:t>от 30.04.2019 N 269, от 28.01.2020 N 50, от 17.12.2020 N 737)</w:t>
            </w:r>
          </w:p>
        </w:tc>
      </w:tr>
    </w:tbl>
    <w:p w:rsidR="00CA60F2" w:rsidRPr="0095314D" w:rsidRDefault="00CA60F2" w:rsidP="00CA60F2">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2. 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не включаются.</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ред. постановления Совмина от 17.12.2020 N 737)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roofErr w:type="gramStart"/>
      <w:r w:rsidRPr="0095314D">
        <w:rPr>
          <w:rFonts w:ascii="Times New Roman" w:eastAsia="Times New Roman" w:hAnsi="Times New Roman" w:cs="Times New Roman"/>
          <w:lang w:eastAsia="ru-RU"/>
        </w:rPr>
        <w:t>Время нахождения</w:t>
      </w:r>
      <w:proofErr w:type="gramEnd"/>
      <w:r w:rsidRPr="0095314D">
        <w:rPr>
          <w:rFonts w:ascii="Times New Roman" w:eastAsia="Times New Roman" w:hAnsi="Times New Roman" w:cs="Times New Roman"/>
          <w:lang w:eastAsia="ru-RU"/>
        </w:rPr>
        <w:t xml:space="preserve">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3. Сумма средств, затраченных государством на подготовку специалиста с высшим образованием I и II ступени, в случае </w:t>
      </w:r>
      <w:proofErr w:type="spellStart"/>
      <w:r w:rsidRPr="0095314D">
        <w:rPr>
          <w:rFonts w:ascii="Times New Roman" w:eastAsia="Times New Roman" w:hAnsi="Times New Roman" w:cs="Times New Roman"/>
          <w:lang w:eastAsia="ru-RU"/>
        </w:rPr>
        <w:t>неотработки</w:t>
      </w:r>
      <w:proofErr w:type="spellEnd"/>
      <w:r w:rsidRPr="0095314D">
        <w:rPr>
          <w:rFonts w:ascii="Times New Roman" w:eastAsia="Times New Roman" w:hAnsi="Times New Roman" w:cs="Times New Roman"/>
          <w:lang w:eastAsia="ru-RU"/>
        </w:rPr>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форме, приведенной в приложении 2.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lastRenderedPageBreak/>
        <w:t>(в ред. постановления Совмина от 28.01.2020 N 50)</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Расчет суммы средств, затраченных государством на подготовку научного работника высшей квалификации, в случае </w:t>
      </w:r>
      <w:proofErr w:type="spellStart"/>
      <w:r w:rsidRPr="0095314D">
        <w:rPr>
          <w:rFonts w:ascii="Times New Roman" w:eastAsia="Times New Roman" w:hAnsi="Times New Roman" w:cs="Times New Roman"/>
          <w:lang w:eastAsia="ru-RU"/>
        </w:rPr>
        <w:t>неотработки</w:t>
      </w:r>
      <w:proofErr w:type="spellEnd"/>
      <w:r w:rsidRPr="0095314D">
        <w:rPr>
          <w:rFonts w:ascii="Times New Roman" w:eastAsia="Times New Roman" w:hAnsi="Times New Roman" w:cs="Times New Roman"/>
          <w:lang w:eastAsia="ru-RU"/>
        </w:rPr>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Расчет суммы средств, затраченных государством на подготовку специалиста, рабочего, служащего, в случае </w:t>
      </w:r>
      <w:proofErr w:type="spellStart"/>
      <w:r w:rsidRPr="0095314D">
        <w:rPr>
          <w:rFonts w:ascii="Times New Roman" w:eastAsia="Times New Roman" w:hAnsi="Times New Roman" w:cs="Times New Roman"/>
          <w:lang w:eastAsia="ru-RU"/>
        </w:rPr>
        <w:t>неотработки</w:t>
      </w:r>
      <w:proofErr w:type="spellEnd"/>
      <w:r w:rsidRPr="0095314D">
        <w:rPr>
          <w:rFonts w:ascii="Times New Roman" w:eastAsia="Times New Roman" w:hAnsi="Times New Roman" w:cs="Times New Roman"/>
          <w:lang w:eastAsia="ru-RU"/>
        </w:rPr>
        <w:t xml:space="preserve">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95314D">
        <w:rPr>
          <w:rFonts w:ascii="Times New Roman" w:eastAsia="Times New Roman" w:hAnsi="Times New Roman" w:cs="Times New Roman"/>
          <w:lang w:eastAsia="ru-RU"/>
        </w:rPr>
        <w:t>профкомпонент</w:t>
      </w:r>
      <w:proofErr w:type="spellEnd"/>
      <w:r w:rsidRPr="0095314D">
        <w:rPr>
          <w:rFonts w:ascii="Times New Roman" w:eastAsia="Times New Roman" w:hAnsi="Times New Roman" w:cs="Times New Roman"/>
          <w:lang w:eastAsia="ru-RU"/>
        </w:rPr>
        <w:t>), в общем объеме учебных часов, отведенных на реализацию соответствующей образовательной программы.</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Объем учебных часов </w:t>
      </w:r>
      <w:proofErr w:type="spellStart"/>
      <w:r w:rsidRPr="0095314D">
        <w:rPr>
          <w:rFonts w:ascii="Times New Roman" w:eastAsia="Times New Roman" w:hAnsi="Times New Roman" w:cs="Times New Roman"/>
          <w:lang w:eastAsia="ru-RU"/>
        </w:rPr>
        <w:t>профкомпонента</w:t>
      </w:r>
      <w:proofErr w:type="spellEnd"/>
      <w:r w:rsidRPr="0095314D">
        <w:rPr>
          <w:rFonts w:ascii="Times New Roman" w:eastAsia="Times New Roman" w:hAnsi="Times New Roman" w:cs="Times New Roman"/>
          <w:lang w:eastAsia="ru-RU"/>
        </w:rPr>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Исходя из объема учебных часов </w:t>
      </w:r>
      <w:proofErr w:type="spellStart"/>
      <w:r w:rsidRPr="0095314D">
        <w:rPr>
          <w:rFonts w:ascii="Times New Roman" w:eastAsia="Times New Roman" w:hAnsi="Times New Roman" w:cs="Times New Roman"/>
          <w:lang w:eastAsia="ru-RU"/>
        </w:rPr>
        <w:t>профкомпонента</w:t>
      </w:r>
      <w:proofErr w:type="spellEnd"/>
      <w:r w:rsidRPr="0095314D">
        <w:rPr>
          <w:rFonts w:ascii="Times New Roman" w:eastAsia="Times New Roman" w:hAnsi="Times New Roman" w:cs="Times New Roman"/>
          <w:lang w:eastAsia="ru-RU"/>
        </w:rPr>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95314D">
        <w:rPr>
          <w:rFonts w:ascii="Times New Roman" w:eastAsia="Times New Roman" w:hAnsi="Times New Roman" w:cs="Times New Roman"/>
          <w:lang w:eastAsia="ru-RU"/>
        </w:rPr>
        <w:t>профкомпонента</w:t>
      </w:r>
      <w:proofErr w:type="spellEnd"/>
      <w:r w:rsidRPr="0095314D">
        <w:rPr>
          <w:rFonts w:ascii="Times New Roman" w:eastAsia="Times New Roman" w:hAnsi="Times New Roman" w:cs="Times New Roman"/>
          <w:lang w:eastAsia="ru-RU"/>
        </w:rPr>
        <w:t xml:space="preserve"> к общему объему учебных часов на реализацию соответствующей образовательной программы в процентах.</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4" w:name="Par859"/>
      <w:bookmarkEnd w:id="4"/>
      <w:r w:rsidRPr="0095314D">
        <w:rPr>
          <w:rFonts w:ascii="Times New Roman" w:eastAsia="Times New Roman" w:hAnsi="Times New Roman" w:cs="Times New Roman"/>
          <w:lang w:eastAsia="ru-RU"/>
        </w:rPr>
        <w:t>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N 208 "О бюджетной классификации Республики Беларусь" (далее - постановление Минфина N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ред. постановления Совмина от 30.04.2019 N 269)</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N 57/5/9, за исключением расходов на выплату стипендий и других денежных выплат обучающимся.</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ред. постановления Совмина от 30.04.2019 N 269)</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5" w:name="Par863"/>
      <w:bookmarkEnd w:id="5"/>
      <w:r w:rsidRPr="0095314D">
        <w:rPr>
          <w:rFonts w:ascii="Times New Roman" w:eastAsia="Times New Roman" w:hAnsi="Times New Roman" w:cs="Times New Roman"/>
          <w:lang w:eastAsia="ru-RU"/>
        </w:rPr>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N 208:</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01 00 Заработная плата рабочих и служащих;</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02 00 Взносы (отчисления) на социальное страхование;</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03 03 Мягкий инвентарь и обмундирование;</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03 05 Прочие расходные материалы и предметы снабжения;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04 00 Командировки и служебные разъезды;</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05 00 Оплата транспортных услуг;</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06 00 Оплата услуг связи;</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07 00 Оплата коммунальных услуг;</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10 02 Оплата текущего ремонта оборудования и инвентаря;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1 10 10 08 Прочие текущие расходы.</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6.1. годовой, квартальной бухгалтерской отчетности по средствам бюджета, в том числе:</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отчета об исполнении бюджетной сметы, составленного по форме 2, приведенной в приложении 3 к </w:t>
      </w:r>
      <w:r w:rsidRPr="0095314D">
        <w:rPr>
          <w:rFonts w:ascii="Times New Roman" w:eastAsia="Times New Roman" w:hAnsi="Times New Roman" w:cs="Times New Roman"/>
          <w:lang w:eastAsia="ru-RU"/>
        </w:rPr>
        <w:lastRenderedPageBreak/>
        <w:t>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ред. постановления Совмина от 30.04.2019 N 269)</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6.2. о приведенной средней численности обучающихся;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6.3. платежных ведомостей, содержащих сведения о фактических выплатах обучающимся.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6" w:name="Par880"/>
      <w:bookmarkEnd w:id="6"/>
      <w:r w:rsidRPr="0095314D">
        <w:rPr>
          <w:rFonts w:ascii="Times New Roman" w:eastAsia="Times New Roman" w:hAnsi="Times New Roman" w:cs="Times New Roman"/>
          <w:lang w:eastAsia="ru-RU"/>
        </w:rPr>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дневная форма - 1,0;</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заочная форма - 0,1;</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вечерняя форма - 0,25.</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При отчислении выпускника в связи с получением образования в январе - 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8. На основании данных о затраченных средствах в соответствии с пунктами 4 - 7 настоящего порядка оформляется расчет по форме, приведенной в приложении 2 (графы 1 - 7).</w:t>
      </w:r>
    </w:p>
    <w:p w:rsidR="00CA60F2" w:rsidRPr="0095314D" w:rsidRDefault="00CA60F2" w:rsidP="009531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(в ред. постановления Совмина от 28.01.2020 N 50)</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Данные в графах 1, 3, 5 - 7 указываются с учетом округления до двух знаков после запятой:</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w:t>
      </w:r>
      <w:proofErr w:type="spellStart"/>
      <w:r w:rsidRPr="0095314D">
        <w:rPr>
          <w:rFonts w:ascii="Times New Roman" w:eastAsia="Times New Roman" w:hAnsi="Times New Roman" w:cs="Times New Roman"/>
          <w:lang w:eastAsia="ru-RU"/>
        </w:rPr>
        <w:t>профкомпонента</w:t>
      </w:r>
      <w:proofErr w:type="spellEnd"/>
      <w:r w:rsidRPr="0095314D">
        <w:rPr>
          <w:rFonts w:ascii="Times New Roman" w:eastAsia="Times New Roman" w:hAnsi="Times New Roman" w:cs="Times New Roman"/>
          <w:lang w:eastAsia="ru-RU"/>
        </w:rPr>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Сумма средств, подлежащая возмещению в бюджет с учетом отработанного срока обязательной работы, округляется до рублей:</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95314D">
        <w:rPr>
          <w:rFonts w:ascii="Times New Roman" w:eastAsia="Times New Roman" w:hAnsi="Times New Roman" w:cs="Times New Roman"/>
          <w:lang w:eastAsia="ru-RU"/>
        </w:rPr>
        <w:t>если цифры после запятой превышают 50 копеек, то увеличение целого числа производится на 1;</w:t>
      </w:r>
    </w:p>
    <w:p w:rsidR="00CA60F2" w:rsidRPr="0095314D" w:rsidRDefault="00CA60F2" w:rsidP="0095314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7" w:name="_GoBack"/>
      <w:bookmarkEnd w:id="7"/>
      <w:r w:rsidRPr="0095314D">
        <w:rPr>
          <w:rFonts w:ascii="Times New Roman" w:eastAsia="Times New Roman" w:hAnsi="Times New Roman" w:cs="Times New Roman"/>
          <w:lang w:eastAsia="ru-RU"/>
        </w:rPr>
        <w:t>если цифры после запятой не превышают 50 копеек, то увеличение целого числа не производится (цифры после запятой отбрасываются).</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A60F2">
        <w:rPr>
          <w:rFonts w:ascii="Arial" w:eastAsia="Times New Roman" w:hAnsi="Arial" w:cs="Arial"/>
          <w:sz w:val="20"/>
          <w:szCs w:val="20"/>
          <w:lang w:eastAsia="ru-RU"/>
        </w:rPr>
        <w:lastRenderedPageBreak/>
        <w:t>Приложение 2</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к Положению о порядке возмещения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 республиканский и (или) местные</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бюджеты средств, затраченных</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государством на подготовку научного</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работника высшей квалификации,</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специалиста, рабочего, служащего</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(в редакции постановления</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Совета Министров</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Республики Беларусь</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07.12.2016 N 998)</w:t>
      </w:r>
    </w:p>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(в ред. постановления Совмина от 07.12.2016 N 998)</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bookmarkStart w:id="8" w:name="Par917"/>
      <w:bookmarkEnd w:id="8"/>
      <w:r w:rsidRPr="00CA60F2">
        <w:rPr>
          <w:rFonts w:ascii="Arial" w:eastAsia="Times New Roman" w:hAnsi="Arial" w:cs="Arial"/>
          <w:sz w:val="20"/>
          <w:szCs w:val="20"/>
          <w:lang w:eastAsia="ru-RU"/>
        </w:rPr>
        <w:t>Форма</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r w:rsidRPr="00CA60F2">
        <w:rPr>
          <w:rFonts w:ascii="Courier New" w:eastAsia="Times New Roman" w:hAnsi="Courier New" w:cs="Courier New"/>
          <w:b/>
          <w:bCs/>
          <w:sz w:val="20"/>
          <w:szCs w:val="20"/>
          <w:lang w:eastAsia="ru-RU"/>
        </w:rPr>
        <w:t>Расчет</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суммы средств, подлежащих возмещению в 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бюджета)</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бюджет, затраченных на обучение 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(фамилия, инициалы)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в _________________________________________________________________________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(наименование учреждения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за период подготовки с ______________________ по 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(число, месяц, </w:t>
      </w:r>
      <w:proofErr w:type="gramStart"/>
      <w:r w:rsidRPr="00CA60F2">
        <w:rPr>
          <w:rFonts w:ascii="Courier New" w:eastAsia="Times New Roman" w:hAnsi="Courier New" w:cs="Courier New"/>
          <w:sz w:val="20"/>
          <w:szCs w:val="20"/>
          <w:lang w:eastAsia="ru-RU"/>
        </w:rPr>
        <w:t xml:space="preserve">год)   </w:t>
      </w:r>
      <w:proofErr w:type="gramEnd"/>
      <w:r w:rsidRPr="00CA60F2">
        <w:rPr>
          <w:rFonts w:ascii="Courier New" w:eastAsia="Times New Roman" w:hAnsi="Courier New" w:cs="Courier New"/>
          <w:sz w:val="20"/>
          <w:szCs w:val="20"/>
          <w:lang w:eastAsia="ru-RU"/>
        </w:rPr>
        <w:t xml:space="preserve">      (число, месяц, год)</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CA60F2" w:rsidRPr="00CA60F2" w:rsidSect="0095314D">
          <w:pgSz w:w="11906" w:h="16838"/>
          <w:pgMar w:top="1440" w:right="566" w:bottom="1276"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444"/>
        <w:gridCol w:w="1804"/>
        <w:gridCol w:w="1417"/>
        <w:gridCol w:w="1444"/>
        <w:gridCol w:w="1444"/>
        <w:gridCol w:w="1444"/>
      </w:tblGrid>
      <w:tr w:rsidR="00CA60F2" w:rsidRPr="00CA60F2" w:rsidTr="00EC5DFA">
        <w:tc>
          <w:tcPr>
            <w:tcW w:w="1587" w:type="dxa"/>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9" w:name="Par930"/>
            <w:bookmarkEnd w:id="9"/>
            <w:r w:rsidRPr="00CA60F2">
              <w:rPr>
                <w:rFonts w:ascii="Arial" w:eastAsia="Times New Roman" w:hAnsi="Arial" w:cs="Arial"/>
                <w:sz w:val="20"/>
                <w:szCs w:val="20"/>
                <w:lang w:eastAsia="ru-RU"/>
              </w:rPr>
              <w:lastRenderedPageBreak/>
              <w:t>Текущие фактические расходы на одного обучающегося в последнем календарном году подготовки, рублей, копеек</w:t>
            </w:r>
          </w:p>
        </w:tc>
        <w:tc>
          <w:tcPr>
            <w:tcW w:w="144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0" w:name="Par931"/>
            <w:bookmarkEnd w:id="10"/>
            <w:r w:rsidRPr="00CA60F2">
              <w:rPr>
                <w:rFonts w:ascii="Arial" w:eastAsia="Times New Roman" w:hAnsi="Arial" w:cs="Arial"/>
                <w:sz w:val="20"/>
                <w:szCs w:val="20"/>
                <w:lang w:eastAsia="ru-RU"/>
              </w:rPr>
              <w:t>Количество месяцев подготовки в последнем календарном году под-</w:t>
            </w:r>
            <w:r w:rsidRPr="00CA60F2">
              <w:rPr>
                <w:rFonts w:ascii="Arial" w:eastAsia="Times New Roman" w:hAnsi="Arial" w:cs="Arial"/>
                <w:sz w:val="20"/>
                <w:szCs w:val="20"/>
                <w:lang w:eastAsia="ru-RU"/>
              </w:rPr>
              <w:br/>
              <w:t>готовки</w:t>
            </w:r>
          </w:p>
        </w:tc>
        <w:tc>
          <w:tcPr>
            <w:tcW w:w="18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1" w:name="Par932"/>
            <w:bookmarkEnd w:id="11"/>
            <w:r w:rsidRPr="00CA60F2">
              <w:rPr>
                <w:rFonts w:ascii="Arial" w:eastAsia="Times New Roman" w:hAnsi="Arial" w:cs="Arial"/>
                <w:sz w:val="20"/>
                <w:szCs w:val="20"/>
                <w:lang w:eastAsia="ru-RU"/>
              </w:rPr>
              <w:t>Среднемесячная стоимость подготовки одного обучающегося, рублей, копеек</w:t>
            </w:r>
          </w:p>
        </w:tc>
        <w:tc>
          <w:tcPr>
            <w:tcW w:w="141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2" w:name="Par933"/>
            <w:bookmarkEnd w:id="12"/>
            <w:r w:rsidRPr="00CA60F2">
              <w:rPr>
                <w:rFonts w:ascii="Arial" w:eastAsia="Times New Roman" w:hAnsi="Arial" w:cs="Arial"/>
                <w:sz w:val="20"/>
                <w:szCs w:val="20"/>
                <w:lang w:eastAsia="ru-RU"/>
              </w:rPr>
              <w:t>Количество полных месяцев за весь период подготовки</w:t>
            </w:r>
          </w:p>
        </w:tc>
        <w:tc>
          <w:tcPr>
            <w:tcW w:w="144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3" w:name="Par934"/>
            <w:bookmarkEnd w:id="13"/>
            <w:r w:rsidRPr="00CA60F2">
              <w:rPr>
                <w:rFonts w:ascii="Arial" w:eastAsia="Times New Roman" w:hAnsi="Arial" w:cs="Arial"/>
                <w:sz w:val="20"/>
                <w:szCs w:val="20"/>
                <w:lang w:eastAsia="ru-RU"/>
              </w:rPr>
              <w:t>Текущие фактические расходы за весь период подготовки, рублей, копеек</w:t>
            </w:r>
          </w:p>
        </w:tc>
        <w:tc>
          <w:tcPr>
            <w:tcW w:w="144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4" w:name="Par935"/>
            <w:bookmarkEnd w:id="14"/>
            <w:r w:rsidRPr="00CA60F2">
              <w:rPr>
                <w:rFonts w:ascii="Arial" w:eastAsia="Times New Roman" w:hAnsi="Arial" w:cs="Arial"/>
                <w:sz w:val="20"/>
                <w:szCs w:val="20"/>
                <w:lang w:eastAsia="ru-RU"/>
              </w:rPr>
              <w:t>Расходы, связанные с подготовкой за рубежом, рублей, копеек</w:t>
            </w:r>
          </w:p>
        </w:tc>
        <w:tc>
          <w:tcPr>
            <w:tcW w:w="1444"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5" w:name="Par936"/>
            <w:bookmarkEnd w:id="15"/>
            <w:r w:rsidRPr="00CA60F2">
              <w:rPr>
                <w:rFonts w:ascii="Arial" w:eastAsia="Times New Roman" w:hAnsi="Arial" w:cs="Arial"/>
                <w:sz w:val="20"/>
                <w:szCs w:val="20"/>
                <w:lang w:eastAsia="ru-RU"/>
              </w:rPr>
              <w:t>Расходы за период подготовки, рублей, копеек</w:t>
            </w:r>
          </w:p>
        </w:tc>
      </w:tr>
      <w:tr w:rsidR="00CA60F2" w:rsidRPr="00CA60F2" w:rsidTr="00EC5DFA">
        <w:tc>
          <w:tcPr>
            <w:tcW w:w="1587" w:type="dxa"/>
            <w:tcBorders>
              <w:top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1</w:t>
            </w:r>
          </w:p>
        </w:tc>
        <w:tc>
          <w:tcPr>
            <w:tcW w:w="144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2</w:t>
            </w:r>
          </w:p>
        </w:tc>
        <w:tc>
          <w:tcPr>
            <w:tcW w:w="180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4</w:t>
            </w:r>
          </w:p>
        </w:tc>
        <w:tc>
          <w:tcPr>
            <w:tcW w:w="144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5</w:t>
            </w:r>
          </w:p>
        </w:tc>
        <w:tc>
          <w:tcPr>
            <w:tcW w:w="1444" w:type="dxa"/>
            <w:tcBorders>
              <w:top w:val="single" w:sz="4" w:space="0" w:color="auto"/>
              <w:left w:val="single" w:sz="4" w:space="0" w:color="auto"/>
              <w:bottom w:val="single" w:sz="4" w:space="0" w:color="auto"/>
              <w:right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6</w:t>
            </w:r>
          </w:p>
        </w:tc>
        <w:tc>
          <w:tcPr>
            <w:tcW w:w="1444" w:type="dxa"/>
            <w:tcBorders>
              <w:top w:val="single" w:sz="4" w:space="0" w:color="auto"/>
              <w:left w:val="single" w:sz="4" w:space="0" w:color="auto"/>
              <w:bottom w:val="single" w:sz="4" w:space="0" w:color="auto"/>
            </w:tcBorders>
            <w:vAlign w:val="center"/>
          </w:tcPr>
          <w:p w:rsidR="00CA60F2" w:rsidRPr="00CA60F2" w:rsidRDefault="00CA60F2" w:rsidP="00CA60F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A60F2">
              <w:rPr>
                <w:rFonts w:ascii="Arial" w:eastAsia="Times New Roman" w:hAnsi="Arial" w:cs="Arial"/>
                <w:sz w:val="20"/>
                <w:szCs w:val="20"/>
                <w:lang w:eastAsia="ru-RU"/>
              </w:rPr>
              <w:t>7</w:t>
            </w:r>
          </w:p>
        </w:tc>
      </w:tr>
      <w:tr w:rsidR="00CA60F2" w:rsidRPr="00CA60F2" w:rsidTr="00EC5DFA">
        <w:tc>
          <w:tcPr>
            <w:tcW w:w="1587"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804"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bottom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r>
      <w:tr w:rsidR="00CA60F2" w:rsidRPr="00CA60F2" w:rsidTr="00EC5DFA">
        <w:tc>
          <w:tcPr>
            <w:tcW w:w="1587"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r w:rsidRPr="00CA60F2">
              <w:rPr>
                <w:rFonts w:ascii="Arial" w:eastAsia="Times New Roman" w:hAnsi="Arial" w:cs="Arial"/>
                <w:sz w:val="20"/>
                <w:szCs w:val="20"/>
                <w:lang w:eastAsia="ru-RU"/>
              </w:rPr>
              <w:t>Итого</w:t>
            </w:r>
          </w:p>
        </w:tc>
        <w:tc>
          <w:tcPr>
            <w:tcW w:w="1444"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804"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c>
          <w:tcPr>
            <w:tcW w:w="1444" w:type="dxa"/>
            <w:tcBorders>
              <w:top w:val="single" w:sz="4" w:space="0" w:color="auto"/>
            </w:tcBorders>
          </w:tcPr>
          <w:p w:rsidR="00CA60F2" w:rsidRPr="00CA60F2" w:rsidRDefault="00CA60F2" w:rsidP="00CA60F2">
            <w:pPr>
              <w:widowControl w:val="0"/>
              <w:autoSpaceDE w:val="0"/>
              <w:autoSpaceDN w:val="0"/>
              <w:adjustRightInd w:val="0"/>
              <w:spacing w:after="0" w:line="240" w:lineRule="auto"/>
              <w:rPr>
                <w:rFonts w:ascii="Arial" w:eastAsia="Times New Roman" w:hAnsi="Arial" w:cs="Arial"/>
                <w:sz w:val="20"/>
                <w:szCs w:val="20"/>
                <w:lang w:eastAsia="ru-RU"/>
              </w:rPr>
            </w:pPr>
          </w:p>
        </w:tc>
      </w:tr>
    </w:tbl>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sectPr w:rsidR="00CA60F2" w:rsidRPr="00CA60F2">
          <w:pgSz w:w="16838" w:h="11906" w:orient="landscape"/>
          <w:pgMar w:top="1133" w:right="1440" w:bottom="566" w:left="1440" w:header="0" w:footer="0" w:gutter="0"/>
          <w:cols w:space="720"/>
          <w:noEndnote/>
        </w:sect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Дата увольнения с </w:t>
      </w:r>
      <w:proofErr w:type="gramStart"/>
      <w:r w:rsidRPr="00CA60F2">
        <w:rPr>
          <w:rFonts w:ascii="Courier New" w:eastAsia="Times New Roman" w:hAnsi="Courier New" w:cs="Courier New"/>
          <w:sz w:val="20"/>
          <w:szCs w:val="20"/>
          <w:lang w:eastAsia="ru-RU"/>
        </w:rPr>
        <w:t>места  работы</w:t>
      </w:r>
      <w:proofErr w:type="gramEnd"/>
      <w:r w:rsidRPr="00CA60F2">
        <w:rPr>
          <w:rFonts w:ascii="Courier New" w:eastAsia="Times New Roman" w:hAnsi="Courier New" w:cs="Courier New"/>
          <w:sz w:val="20"/>
          <w:szCs w:val="20"/>
          <w:lang w:eastAsia="ru-RU"/>
        </w:rPr>
        <w:t xml:space="preserve">  по распределению (перераспределению),</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направлению  на</w:t>
      </w:r>
      <w:proofErr w:type="gramEnd"/>
      <w:r w:rsidRPr="00CA60F2">
        <w:rPr>
          <w:rFonts w:ascii="Courier New" w:eastAsia="Times New Roman" w:hAnsi="Courier New" w:cs="Courier New"/>
          <w:sz w:val="20"/>
          <w:szCs w:val="20"/>
          <w:lang w:eastAsia="ru-RU"/>
        </w:rPr>
        <w:t xml:space="preserve">  работу (последующему направлению на работу), отчисления из</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учреждения  образования</w:t>
      </w:r>
      <w:proofErr w:type="gramEnd"/>
      <w:r w:rsidRPr="00CA60F2">
        <w:rPr>
          <w:rFonts w:ascii="Courier New" w:eastAsia="Times New Roman" w:hAnsi="Courier New" w:cs="Courier New"/>
          <w:sz w:val="20"/>
          <w:szCs w:val="20"/>
          <w:lang w:eastAsia="ru-RU"/>
        </w:rPr>
        <w:t xml:space="preserve">  (организации)  в  связи с получением образования в</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случае    неприбытия   выпускника   к   месту   работы   по   распределению</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(перераспределению</w:t>
      </w:r>
      <w:proofErr w:type="gramStart"/>
      <w:r w:rsidRPr="00CA60F2">
        <w:rPr>
          <w:rFonts w:ascii="Courier New" w:eastAsia="Times New Roman" w:hAnsi="Courier New" w:cs="Courier New"/>
          <w:sz w:val="20"/>
          <w:szCs w:val="20"/>
          <w:lang w:eastAsia="ru-RU"/>
        </w:rPr>
        <w:t>),  направлению</w:t>
      </w:r>
      <w:proofErr w:type="gramEnd"/>
      <w:r w:rsidRPr="00CA60F2">
        <w:rPr>
          <w:rFonts w:ascii="Courier New" w:eastAsia="Times New Roman" w:hAnsi="Courier New" w:cs="Courier New"/>
          <w:sz w:val="20"/>
          <w:szCs w:val="20"/>
          <w:lang w:eastAsia="ru-RU"/>
        </w:rPr>
        <w:t xml:space="preserve">  на  работу  (последующему направлению на</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работу</w:t>
      </w:r>
      <w:proofErr w:type="gramStart"/>
      <w:r w:rsidRPr="00CA60F2">
        <w:rPr>
          <w:rFonts w:ascii="Courier New" w:eastAsia="Times New Roman" w:hAnsi="Courier New" w:cs="Courier New"/>
          <w:sz w:val="20"/>
          <w:szCs w:val="20"/>
          <w:lang w:eastAsia="ru-RU"/>
        </w:rPr>
        <w:t>),  обращения</w:t>
      </w:r>
      <w:proofErr w:type="gramEnd"/>
      <w:r w:rsidRPr="00CA60F2">
        <w:rPr>
          <w:rFonts w:ascii="Courier New" w:eastAsia="Times New Roman" w:hAnsi="Courier New" w:cs="Courier New"/>
          <w:sz w:val="20"/>
          <w:szCs w:val="20"/>
          <w:lang w:eastAsia="ru-RU"/>
        </w:rPr>
        <w:t xml:space="preserve">  выпускника  в  учреждение образования (организацию) за</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расчетом  средств</w:t>
      </w:r>
      <w:proofErr w:type="gramEnd"/>
      <w:r w:rsidRPr="00CA60F2">
        <w:rPr>
          <w:rFonts w:ascii="Courier New" w:eastAsia="Times New Roman" w:hAnsi="Courier New" w:cs="Courier New"/>
          <w:sz w:val="20"/>
          <w:szCs w:val="20"/>
          <w:lang w:eastAsia="ru-RU"/>
        </w:rPr>
        <w:t>, затраченных на его подготовку, в случае отказа от работы</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по  распределению</w:t>
      </w:r>
      <w:proofErr w:type="gramEnd"/>
      <w:r w:rsidRPr="00CA60F2">
        <w:rPr>
          <w:rFonts w:ascii="Courier New" w:eastAsia="Times New Roman" w:hAnsi="Courier New" w:cs="Courier New"/>
          <w:sz w:val="20"/>
          <w:szCs w:val="20"/>
          <w:lang w:eastAsia="ru-RU"/>
        </w:rPr>
        <w:t xml:space="preserve">  (перераспределению), направлению на работу (последующему</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направлению  на</w:t>
      </w:r>
      <w:proofErr w:type="gramEnd"/>
      <w:r w:rsidRPr="00CA60F2">
        <w:rPr>
          <w:rFonts w:ascii="Courier New" w:eastAsia="Times New Roman" w:hAnsi="Courier New" w:cs="Courier New"/>
          <w:sz w:val="20"/>
          <w:szCs w:val="20"/>
          <w:lang w:eastAsia="ru-RU"/>
        </w:rPr>
        <w:t xml:space="preserve">  работу)  и  согласия  добровольно  возместить  затраченные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средства 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(число, месяц, год)</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Соотношение  объема</w:t>
      </w:r>
      <w:proofErr w:type="gramEnd"/>
      <w:r w:rsidRPr="00CA60F2">
        <w:rPr>
          <w:rFonts w:ascii="Courier New" w:eastAsia="Times New Roman" w:hAnsi="Courier New" w:cs="Courier New"/>
          <w:sz w:val="20"/>
          <w:szCs w:val="20"/>
          <w:lang w:eastAsia="ru-RU"/>
        </w:rPr>
        <w:t xml:space="preserve">  учебных  часов  </w:t>
      </w:r>
      <w:proofErr w:type="spellStart"/>
      <w:r w:rsidRPr="00CA60F2">
        <w:rPr>
          <w:rFonts w:ascii="Courier New" w:eastAsia="Times New Roman" w:hAnsi="Courier New" w:cs="Courier New"/>
          <w:sz w:val="20"/>
          <w:szCs w:val="20"/>
          <w:lang w:eastAsia="ru-RU"/>
        </w:rPr>
        <w:t>профкомпонента</w:t>
      </w:r>
      <w:proofErr w:type="spellEnd"/>
      <w:r w:rsidRPr="00CA60F2">
        <w:rPr>
          <w:rFonts w:ascii="Courier New" w:eastAsia="Times New Roman" w:hAnsi="Courier New" w:cs="Courier New"/>
          <w:sz w:val="20"/>
          <w:szCs w:val="20"/>
          <w:lang w:eastAsia="ru-RU"/>
        </w:rPr>
        <w:t xml:space="preserve">  к  общему  объему</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учебных часов на реализацию соответствующей образовательной программы 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процентов.</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Расходы на подготовку специалиста, рабочего, служащего, за исключением</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расходов   на   получение   общего   среднего   </w:t>
      </w:r>
      <w:proofErr w:type="gramStart"/>
      <w:r w:rsidRPr="00CA60F2">
        <w:rPr>
          <w:rFonts w:ascii="Courier New" w:eastAsia="Times New Roman" w:hAnsi="Courier New" w:cs="Courier New"/>
          <w:sz w:val="20"/>
          <w:szCs w:val="20"/>
          <w:lang w:eastAsia="ru-RU"/>
        </w:rPr>
        <w:t>образования  при</w:t>
      </w:r>
      <w:proofErr w:type="gramEnd"/>
      <w:r w:rsidRPr="00CA60F2">
        <w:rPr>
          <w:rFonts w:ascii="Courier New" w:eastAsia="Times New Roman" w:hAnsi="Courier New" w:cs="Courier New"/>
          <w:sz w:val="20"/>
          <w:szCs w:val="20"/>
          <w:lang w:eastAsia="ru-RU"/>
        </w:rPr>
        <w:t xml:space="preserve">  получении</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профессионально-</w:t>
      </w:r>
      <w:proofErr w:type="gramStart"/>
      <w:r w:rsidRPr="00CA60F2">
        <w:rPr>
          <w:rFonts w:ascii="Courier New" w:eastAsia="Times New Roman" w:hAnsi="Courier New" w:cs="Courier New"/>
          <w:sz w:val="20"/>
          <w:szCs w:val="20"/>
          <w:lang w:eastAsia="ru-RU"/>
        </w:rPr>
        <w:t>технического,  среднего</w:t>
      </w:r>
      <w:proofErr w:type="gramEnd"/>
      <w:r w:rsidRPr="00CA60F2">
        <w:rPr>
          <w:rFonts w:ascii="Courier New" w:eastAsia="Times New Roman" w:hAnsi="Courier New" w:cs="Courier New"/>
          <w:sz w:val="20"/>
          <w:szCs w:val="20"/>
          <w:lang w:eastAsia="ru-RU"/>
        </w:rPr>
        <w:t xml:space="preserve">  специального образования на основе</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A60F2">
        <w:rPr>
          <w:rFonts w:ascii="Courier New" w:eastAsia="Times New Roman" w:hAnsi="Courier New" w:cs="Courier New"/>
          <w:sz w:val="20"/>
          <w:szCs w:val="20"/>
          <w:lang w:eastAsia="ru-RU"/>
        </w:rPr>
        <w:t>общего  базового</w:t>
      </w:r>
      <w:proofErr w:type="gramEnd"/>
      <w:r w:rsidRPr="00CA60F2">
        <w:rPr>
          <w:rFonts w:ascii="Courier New" w:eastAsia="Times New Roman" w:hAnsi="Courier New" w:cs="Courier New"/>
          <w:sz w:val="20"/>
          <w:szCs w:val="20"/>
          <w:lang w:eastAsia="ru-RU"/>
        </w:rPr>
        <w:t xml:space="preserve">  образования  с  получением  общего  среднего  образования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___________________________________ рублей _______ копеек.</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(сумма прописью)</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Не отработано _________ полных месяцев.</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Подлежит возмещению в бюджет с учетом отработанного срока обязательной</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работы ____________________________________________________________________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(сумма прописью)</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_________________________________ рублей _______ копеек.</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Руководитель      ____________________       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Главный бухгалтер ____________________       ______________________________</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w:t>
      </w:r>
      <w:proofErr w:type="gramStart"/>
      <w:r w:rsidRPr="00CA60F2">
        <w:rPr>
          <w:rFonts w:ascii="Courier New" w:eastAsia="Times New Roman" w:hAnsi="Courier New" w:cs="Courier New"/>
          <w:sz w:val="20"/>
          <w:szCs w:val="20"/>
          <w:lang w:eastAsia="ru-RU"/>
        </w:rPr>
        <w:t xml:space="preserve">подпись)   </w:t>
      </w:r>
      <w:proofErr w:type="gramEnd"/>
      <w:r w:rsidRPr="00CA60F2">
        <w:rPr>
          <w:rFonts w:ascii="Courier New" w:eastAsia="Times New Roman" w:hAnsi="Courier New" w:cs="Courier New"/>
          <w:sz w:val="20"/>
          <w:szCs w:val="20"/>
          <w:lang w:eastAsia="ru-RU"/>
        </w:rPr>
        <w:t xml:space="preserve">               (инициалы, фамилия)</w:t>
      </w:r>
    </w:p>
    <w:p w:rsidR="00CA60F2" w:rsidRPr="00CA60F2" w:rsidRDefault="00CA60F2" w:rsidP="00CA60F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A60F2">
        <w:rPr>
          <w:rFonts w:ascii="Courier New" w:eastAsia="Times New Roman" w:hAnsi="Courier New" w:cs="Courier New"/>
          <w:sz w:val="20"/>
          <w:szCs w:val="20"/>
          <w:lang w:eastAsia="ru-RU"/>
        </w:rPr>
        <w:t xml:space="preserve">                          М.П.</w:t>
      </w:r>
    </w:p>
    <w:p w:rsidR="00CA60F2" w:rsidRPr="00CA60F2" w:rsidRDefault="00CA60F2" w:rsidP="00CA60F2">
      <w:pPr>
        <w:widowControl w:val="0"/>
        <w:autoSpaceDE w:val="0"/>
        <w:autoSpaceDN w:val="0"/>
        <w:adjustRightInd w:val="0"/>
        <w:spacing w:after="0" w:line="240" w:lineRule="auto"/>
        <w:jc w:val="right"/>
        <w:rPr>
          <w:rFonts w:ascii="Arial" w:eastAsia="Times New Roman" w:hAnsi="Arial" w:cs="Arial"/>
          <w:sz w:val="20"/>
          <w:szCs w:val="20"/>
          <w:lang w:eastAsia="ru-RU"/>
        </w:rPr>
      </w:pPr>
      <w:r w:rsidRPr="00CA60F2">
        <w:rPr>
          <w:rFonts w:ascii="Arial" w:eastAsia="Times New Roman" w:hAnsi="Arial" w:cs="Arial"/>
          <w:sz w:val="20"/>
          <w:szCs w:val="20"/>
          <w:lang w:eastAsia="ru-RU"/>
        </w:rPr>
        <w:t>Приложение 3</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r w:rsidRPr="00CA60F2">
        <w:rPr>
          <w:rFonts w:ascii="Arial" w:eastAsia="Times New Roman" w:hAnsi="Arial" w:cs="Arial"/>
          <w:sz w:val="20"/>
          <w:szCs w:val="20"/>
          <w:lang w:eastAsia="ru-RU"/>
        </w:rPr>
        <w:t>Исключено. - Постановление Совмина от 01.06.2012 N 516.</w:t>
      </w: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p w:rsidR="00CA60F2" w:rsidRPr="00CA60F2" w:rsidRDefault="00CA60F2" w:rsidP="00CA60F2">
      <w:pPr>
        <w:widowControl w:val="0"/>
        <w:autoSpaceDE w:val="0"/>
        <w:autoSpaceDN w:val="0"/>
        <w:adjustRightInd w:val="0"/>
        <w:spacing w:after="0" w:line="240" w:lineRule="auto"/>
        <w:jc w:val="both"/>
        <w:rPr>
          <w:rFonts w:ascii="Arial" w:eastAsia="Times New Roman" w:hAnsi="Arial" w:cs="Arial"/>
          <w:sz w:val="20"/>
          <w:szCs w:val="20"/>
          <w:lang w:eastAsia="ru-RU"/>
        </w:rPr>
      </w:pPr>
    </w:p>
    <w:sectPr w:rsidR="00CA60F2" w:rsidRPr="00CA60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F2"/>
    <w:rsid w:val="001669F1"/>
    <w:rsid w:val="004422AF"/>
    <w:rsid w:val="008754F4"/>
    <w:rsid w:val="0095314D"/>
    <w:rsid w:val="00CA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B65"/>
  <w15:chartTrackingRefBased/>
  <w15:docId w15:val="{86D3648B-3B2C-4D6C-810F-A4C5B65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0F2"/>
  </w:style>
  <w:style w:type="paragraph" w:customStyle="1" w:styleId="ConsPlusNormal">
    <w:name w:val="ConsPlusNormal"/>
    <w:rsid w:val="00CA60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A60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60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4195</Words>
  <Characters>23918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2021-05-28T13:02:00Z</dcterms:created>
  <dcterms:modified xsi:type="dcterms:W3CDTF">2021-06-24T12:44:00Z</dcterms:modified>
</cp:coreProperties>
</file>